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26" w:lineRule="auto" w:before="19"/>
        <w:ind w:left="4180" w:right="3176" w:firstLine="0"/>
        <w:jc w:val="left"/>
        <w:rPr>
          <w:b/>
          <w:sz w:val="28"/>
        </w:rPr>
      </w:pPr>
      <w:r>
        <w:rPr>
          <w:b/>
          <w:sz w:val="28"/>
        </w:rPr>
        <w:drawing>
          <wp:anchor distT="0" distB="0" distL="0" distR="0" allowOverlap="1" layoutInCell="1" locked="0" behindDoc="0" simplePos="0" relativeHeight="15729152">
            <wp:simplePos x="0" y="0"/>
            <wp:positionH relativeFrom="page">
              <wp:posOffset>457200</wp:posOffset>
            </wp:positionH>
            <wp:positionV relativeFrom="paragraph">
              <wp:posOffset>13334</wp:posOffset>
            </wp:positionV>
            <wp:extent cx="1418589" cy="344804"/>
            <wp:effectExtent l="0" t="0" r="0" b="0"/>
            <wp:wrapNone/>
            <wp:docPr id="2" name="Image 2" descr="Blue letters on a black background  Description automatically generated"/>
            <wp:cNvGraphicFramePr>
              <a:graphicFrameLocks/>
            </wp:cNvGraphicFramePr>
            <a:graphic>
              <a:graphicData uri="http://schemas.openxmlformats.org/drawingml/2006/picture">
                <pic:pic>
                  <pic:nvPicPr>
                    <pic:cNvPr id="2" name="Image 2" descr="Blue letters on a black background  Description automatically generated"/>
                    <pic:cNvPicPr/>
                  </pic:nvPicPr>
                  <pic:blipFill>
                    <a:blip r:embed="rId6" cstate="print"/>
                    <a:stretch>
                      <a:fillRect/>
                    </a:stretch>
                  </pic:blipFill>
                  <pic:spPr>
                    <a:xfrm>
                      <a:off x="0" y="0"/>
                      <a:ext cx="1418589" cy="344804"/>
                    </a:xfrm>
                    <a:prstGeom prst="rect">
                      <a:avLst/>
                    </a:prstGeom>
                  </pic:spPr>
                </pic:pic>
              </a:graphicData>
            </a:graphic>
          </wp:anchor>
        </w:drawing>
      </w:r>
      <w:bookmarkStart w:name="erasmus_bretland_namssamningur.pdf" w:id="1"/>
      <w:bookmarkEnd w:id="1"/>
      <w:r>
        <w:rPr/>
      </w:r>
      <w:r>
        <w:rPr>
          <w:b/>
          <w:color w:val="001F5F"/>
          <w:sz w:val="28"/>
        </w:rPr>
        <w:t>Erasmus+</w:t>
      </w:r>
      <w:r>
        <w:rPr>
          <w:b/>
          <w:color w:val="001F5F"/>
          <w:spacing w:val="-12"/>
          <w:sz w:val="28"/>
        </w:rPr>
        <w:t> </w:t>
      </w:r>
      <w:r>
        <w:rPr>
          <w:b/>
          <w:color w:val="001F5F"/>
          <w:sz w:val="28"/>
        </w:rPr>
        <w:t>Learning</w:t>
      </w:r>
      <w:r>
        <w:rPr>
          <w:b/>
          <w:color w:val="001F5F"/>
          <w:spacing w:val="-15"/>
          <w:sz w:val="28"/>
        </w:rPr>
        <w:t> </w:t>
      </w:r>
      <w:r>
        <w:rPr>
          <w:b/>
          <w:color w:val="001F5F"/>
          <w:sz w:val="28"/>
        </w:rPr>
        <w:t>Agreement Student Mobility for Studies</w:t>
      </w:r>
    </w:p>
    <w:p>
      <w:pPr>
        <w:spacing w:line="337" w:lineRule="exact" w:before="0"/>
        <w:ind w:left="4710" w:right="0" w:firstLine="0"/>
        <w:jc w:val="left"/>
        <w:rPr>
          <w:b/>
          <w:sz w:val="28"/>
        </w:rPr>
      </w:pPr>
      <w:r>
        <w:rPr>
          <w:b/>
          <w:color w:val="001F5F"/>
          <w:sz w:val="28"/>
        </w:rPr>
        <w:t>KA131</w:t>
      </w:r>
      <w:r>
        <w:rPr>
          <w:b/>
          <w:color w:val="001F5F"/>
          <w:spacing w:val="-1"/>
          <w:sz w:val="28"/>
        </w:rPr>
        <w:t> </w:t>
      </w:r>
      <w:r>
        <w:rPr>
          <w:b/>
          <w:color w:val="001F5F"/>
          <w:sz w:val="28"/>
        </w:rPr>
        <w:t>UK</w:t>
      </w:r>
      <w:r>
        <w:rPr>
          <w:b/>
          <w:color w:val="001F5F"/>
          <w:spacing w:val="3"/>
          <w:sz w:val="28"/>
        </w:rPr>
        <w:t> </w:t>
      </w:r>
      <w:r>
        <w:rPr>
          <w:b/>
          <w:color w:val="001F5F"/>
          <w:spacing w:val="-2"/>
          <w:sz w:val="28"/>
        </w:rPr>
        <w:t>mobility</w:t>
      </w:r>
    </w:p>
    <w:p>
      <w:pPr>
        <w:pStyle w:val="BodyText"/>
        <w:spacing w:before="241"/>
        <w:rPr>
          <w:b/>
          <w:sz w:val="28"/>
          <w:u w:val="none"/>
        </w:rPr>
      </w:pPr>
    </w:p>
    <w:p>
      <w:pPr>
        <w:spacing w:before="1"/>
        <w:ind w:left="4615" w:right="0" w:firstLine="0"/>
        <w:jc w:val="left"/>
        <w:rPr>
          <w:b/>
          <w:sz w:val="28"/>
        </w:rPr>
      </w:pPr>
      <w:r>
        <w:rPr>
          <w:b/>
          <w:color w:val="001F5F"/>
          <w:sz w:val="28"/>
        </w:rPr>
        <w:t>General</w:t>
      </w:r>
      <w:r>
        <w:rPr>
          <w:b/>
          <w:color w:val="001F5F"/>
          <w:spacing w:val="1"/>
          <w:sz w:val="28"/>
        </w:rPr>
        <w:t> </w:t>
      </w:r>
      <w:r>
        <w:rPr>
          <w:b/>
          <w:color w:val="001F5F"/>
          <w:spacing w:val="-2"/>
          <w:sz w:val="28"/>
        </w:rPr>
        <w:t>information</w:t>
      </w:r>
    </w:p>
    <w:p>
      <w:pPr>
        <w:pStyle w:val="BodyText"/>
        <w:spacing w:before="9"/>
        <w:rPr>
          <w:b/>
          <w:sz w:val="9"/>
          <w:u w:val="none"/>
        </w:rPr>
      </w:pPr>
    </w:p>
    <w:tbl>
      <w:tblPr>
        <w:tblW w:w="0" w:type="auto"/>
        <w:jc w:val="left"/>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
        <w:gridCol w:w="2047"/>
        <w:gridCol w:w="1416"/>
        <w:gridCol w:w="2047"/>
        <w:gridCol w:w="2192"/>
        <w:gridCol w:w="2482"/>
      </w:tblGrid>
      <w:tr>
        <w:trPr>
          <w:trHeight w:val="390" w:hRule="atLeast"/>
        </w:trPr>
        <w:tc>
          <w:tcPr>
            <w:tcW w:w="1026" w:type="dxa"/>
            <w:vMerge w:val="restart"/>
            <w:shd w:val="clear" w:color="auto" w:fill="D4DCE3"/>
          </w:tcPr>
          <w:p>
            <w:pPr>
              <w:pStyle w:val="TableParagraph"/>
              <w:rPr>
                <w:b/>
                <w:sz w:val="16"/>
              </w:rPr>
            </w:pPr>
          </w:p>
          <w:p>
            <w:pPr>
              <w:pStyle w:val="TableParagraph"/>
              <w:rPr>
                <w:b/>
                <w:sz w:val="16"/>
              </w:rPr>
            </w:pPr>
          </w:p>
          <w:p>
            <w:pPr>
              <w:pStyle w:val="TableParagraph"/>
              <w:spacing w:before="12"/>
              <w:rPr>
                <w:b/>
                <w:sz w:val="16"/>
              </w:rPr>
            </w:pPr>
          </w:p>
          <w:p>
            <w:pPr>
              <w:pStyle w:val="TableParagraph"/>
              <w:ind w:left="250"/>
              <w:rPr>
                <w:b/>
                <w:sz w:val="16"/>
              </w:rPr>
            </w:pPr>
            <w:r>
              <w:rPr>
                <w:b/>
                <w:spacing w:val="-2"/>
                <w:sz w:val="16"/>
              </w:rPr>
              <w:t>Student</w:t>
            </w:r>
          </w:p>
        </w:tc>
        <w:tc>
          <w:tcPr>
            <w:tcW w:w="2047" w:type="dxa"/>
            <w:shd w:val="clear" w:color="auto" w:fill="D0CECE"/>
          </w:tcPr>
          <w:p>
            <w:pPr>
              <w:pStyle w:val="TableParagraph"/>
              <w:spacing w:line="177" w:lineRule="exact" w:before="192"/>
              <w:ind w:left="600"/>
              <w:rPr>
                <w:b/>
                <w:sz w:val="16"/>
              </w:rPr>
            </w:pPr>
            <w:r>
              <w:rPr>
                <w:b/>
                <w:sz w:val="16"/>
              </w:rPr>
              <w:t>Last</w:t>
            </w:r>
            <w:r>
              <w:rPr>
                <w:b/>
                <w:spacing w:val="-2"/>
                <w:sz w:val="16"/>
              </w:rPr>
              <w:t> name(s)</w:t>
            </w:r>
          </w:p>
        </w:tc>
        <w:tc>
          <w:tcPr>
            <w:tcW w:w="1416" w:type="dxa"/>
            <w:shd w:val="clear" w:color="auto" w:fill="D0CECE"/>
          </w:tcPr>
          <w:p>
            <w:pPr>
              <w:pStyle w:val="TableParagraph"/>
              <w:spacing w:line="177" w:lineRule="exact" w:before="192"/>
              <w:ind w:left="268"/>
              <w:rPr>
                <w:b/>
                <w:sz w:val="16"/>
              </w:rPr>
            </w:pPr>
            <w:r>
              <w:rPr>
                <w:b/>
                <w:sz w:val="16"/>
              </w:rPr>
              <w:t>First</w:t>
            </w:r>
            <w:r>
              <w:rPr>
                <w:b/>
                <w:spacing w:val="-5"/>
                <w:sz w:val="16"/>
              </w:rPr>
              <w:t> </w:t>
            </w:r>
            <w:r>
              <w:rPr>
                <w:b/>
                <w:spacing w:val="-2"/>
                <w:sz w:val="16"/>
              </w:rPr>
              <w:t>name(s)</w:t>
            </w:r>
          </w:p>
        </w:tc>
        <w:tc>
          <w:tcPr>
            <w:tcW w:w="2047" w:type="dxa"/>
            <w:shd w:val="clear" w:color="auto" w:fill="D0CECE"/>
          </w:tcPr>
          <w:p>
            <w:pPr>
              <w:pStyle w:val="TableParagraph"/>
              <w:spacing w:line="177" w:lineRule="exact" w:before="192"/>
              <w:ind w:left="598"/>
              <w:rPr>
                <w:b/>
                <w:sz w:val="16"/>
              </w:rPr>
            </w:pPr>
            <w:r>
              <w:rPr>
                <w:b/>
                <w:sz w:val="16"/>
              </w:rPr>
              <w:t>Date</w:t>
            </w:r>
            <w:r>
              <w:rPr>
                <w:b/>
                <w:spacing w:val="-6"/>
                <w:sz w:val="16"/>
              </w:rPr>
              <w:t> </w:t>
            </w:r>
            <w:r>
              <w:rPr>
                <w:b/>
                <w:sz w:val="16"/>
              </w:rPr>
              <w:t>of</w:t>
            </w:r>
            <w:r>
              <w:rPr>
                <w:b/>
                <w:spacing w:val="-4"/>
                <w:sz w:val="16"/>
              </w:rPr>
              <w:t> </w:t>
            </w:r>
            <w:r>
              <w:rPr>
                <w:b/>
                <w:spacing w:val="-2"/>
                <w:sz w:val="16"/>
              </w:rPr>
              <w:t>birth</w:t>
            </w:r>
          </w:p>
        </w:tc>
        <w:tc>
          <w:tcPr>
            <w:tcW w:w="2192" w:type="dxa"/>
            <w:shd w:val="clear" w:color="auto" w:fill="D0CECE"/>
          </w:tcPr>
          <w:p>
            <w:pPr>
              <w:pStyle w:val="TableParagraph"/>
              <w:spacing w:line="177" w:lineRule="exact" w:before="192"/>
              <w:ind w:left="722"/>
              <w:rPr>
                <w:b/>
                <w:sz w:val="16"/>
              </w:rPr>
            </w:pPr>
            <w:r>
              <w:rPr>
                <w:b/>
                <w:spacing w:val="-2"/>
                <w:sz w:val="16"/>
              </w:rPr>
              <w:t>Nationality</w:t>
            </w:r>
          </w:p>
        </w:tc>
        <w:tc>
          <w:tcPr>
            <w:tcW w:w="2482" w:type="dxa"/>
            <w:shd w:val="clear" w:color="auto" w:fill="D0CECE"/>
          </w:tcPr>
          <w:p>
            <w:pPr>
              <w:pStyle w:val="TableParagraph"/>
              <w:spacing w:line="177" w:lineRule="exact" w:before="192"/>
              <w:ind w:left="3" w:right="13"/>
              <w:jc w:val="center"/>
              <w:rPr>
                <w:b/>
                <w:sz w:val="16"/>
              </w:rPr>
            </w:pPr>
            <w:r>
              <w:rPr>
                <w:b/>
                <w:spacing w:val="-2"/>
                <w:sz w:val="16"/>
              </w:rPr>
              <w:t>Gender</w:t>
            </w:r>
          </w:p>
        </w:tc>
      </w:tr>
      <w:tr>
        <w:trPr>
          <w:trHeight w:val="390" w:hRule="atLeast"/>
        </w:trPr>
        <w:tc>
          <w:tcPr>
            <w:tcW w:w="1026" w:type="dxa"/>
            <w:vMerge/>
            <w:tcBorders>
              <w:top w:val="nil"/>
            </w:tcBorders>
            <w:shd w:val="clear" w:color="auto" w:fill="D4DCE3"/>
          </w:tcPr>
          <w:p>
            <w:pPr>
              <w:rPr>
                <w:sz w:val="2"/>
                <w:szCs w:val="2"/>
              </w:rPr>
            </w:pPr>
          </w:p>
        </w:tc>
        <w:tc>
          <w:tcPr>
            <w:tcW w:w="2047" w:type="dxa"/>
          </w:tcPr>
          <w:p>
            <w:pPr>
              <w:pStyle w:val="TableParagraph"/>
              <w:rPr>
                <w:rFonts w:ascii="Times New Roman"/>
                <w:sz w:val="18"/>
              </w:rPr>
            </w:pPr>
          </w:p>
        </w:tc>
        <w:tc>
          <w:tcPr>
            <w:tcW w:w="1416" w:type="dxa"/>
          </w:tcPr>
          <w:p>
            <w:pPr>
              <w:pStyle w:val="TableParagraph"/>
              <w:rPr>
                <w:rFonts w:ascii="Times New Roman"/>
                <w:sz w:val="18"/>
              </w:rPr>
            </w:pPr>
          </w:p>
        </w:tc>
        <w:tc>
          <w:tcPr>
            <w:tcW w:w="2047" w:type="dxa"/>
          </w:tcPr>
          <w:p>
            <w:pPr>
              <w:pStyle w:val="TableParagraph"/>
              <w:rPr>
                <w:rFonts w:ascii="Times New Roman"/>
                <w:sz w:val="18"/>
              </w:rPr>
            </w:pPr>
          </w:p>
        </w:tc>
        <w:tc>
          <w:tcPr>
            <w:tcW w:w="2192" w:type="dxa"/>
          </w:tcPr>
          <w:p>
            <w:pPr>
              <w:pStyle w:val="TableParagraph"/>
              <w:rPr>
                <w:rFonts w:ascii="Times New Roman"/>
                <w:sz w:val="18"/>
              </w:rPr>
            </w:pPr>
          </w:p>
        </w:tc>
        <w:tc>
          <w:tcPr>
            <w:tcW w:w="2482" w:type="dxa"/>
          </w:tcPr>
          <w:p>
            <w:pPr>
              <w:pStyle w:val="TableParagraph"/>
              <w:rPr>
                <w:rFonts w:ascii="Times New Roman"/>
                <w:sz w:val="18"/>
              </w:rPr>
            </w:pPr>
          </w:p>
        </w:tc>
      </w:tr>
      <w:tr>
        <w:trPr>
          <w:trHeight w:val="390" w:hRule="atLeast"/>
        </w:trPr>
        <w:tc>
          <w:tcPr>
            <w:tcW w:w="1026" w:type="dxa"/>
            <w:vMerge/>
            <w:tcBorders>
              <w:top w:val="nil"/>
            </w:tcBorders>
            <w:shd w:val="clear" w:color="auto" w:fill="D4DCE3"/>
          </w:tcPr>
          <w:p>
            <w:pPr>
              <w:rPr>
                <w:sz w:val="2"/>
                <w:szCs w:val="2"/>
              </w:rPr>
            </w:pPr>
          </w:p>
        </w:tc>
        <w:tc>
          <w:tcPr>
            <w:tcW w:w="3463" w:type="dxa"/>
            <w:gridSpan w:val="2"/>
            <w:shd w:val="clear" w:color="auto" w:fill="D9D9D9"/>
          </w:tcPr>
          <w:p>
            <w:pPr>
              <w:pStyle w:val="TableParagraph"/>
              <w:spacing w:line="193" w:lineRule="exact"/>
              <w:ind w:left="3" w:right="1"/>
              <w:jc w:val="center"/>
              <w:rPr>
                <w:b/>
                <w:sz w:val="16"/>
              </w:rPr>
            </w:pPr>
            <w:r>
              <w:rPr>
                <w:b/>
                <w:sz w:val="16"/>
              </w:rPr>
              <w:t>European</w:t>
            </w:r>
            <w:r>
              <w:rPr>
                <w:b/>
                <w:spacing w:val="-7"/>
                <w:sz w:val="16"/>
              </w:rPr>
              <w:t> </w:t>
            </w:r>
            <w:r>
              <w:rPr>
                <w:b/>
                <w:sz w:val="16"/>
              </w:rPr>
              <w:t>Student</w:t>
            </w:r>
            <w:r>
              <w:rPr>
                <w:b/>
                <w:spacing w:val="-6"/>
                <w:sz w:val="16"/>
              </w:rPr>
              <w:t> </w:t>
            </w:r>
            <w:r>
              <w:rPr>
                <w:b/>
                <w:sz w:val="16"/>
              </w:rPr>
              <w:t>Identifier</w:t>
            </w:r>
            <w:r>
              <w:rPr>
                <w:b/>
                <w:spacing w:val="-2"/>
                <w:sz w:val="16"/>
              </w:rPr>
              <w:t> </w:t>
            </w:r>
            <w:r>
              <w:rPr>
                <w:b/>
                <w:spacing w:val="-4"/>
                <w:sz w:val="16"/>
              </w:rPr>
              <w:t>(ESI)</w:t>
            </w:r>
          </w:p>
          <w:p>
            <w:pPr>
              <w:pStyle w:val="TableParagraph"/>
              <w:spacing w:before="3"/>
              <w:ind w:left="2" w:right="3"/>
              <w:jc w:val="center"/>
              <w:rPr>
                <w:sz w:val="14"/>
              </w:rPr>
            </w:pPr>
            <w:r>
              <w:rPr>
                <w:sz w:val="14"/>
              </w:rPr>
              <w:t>[Unique</w:t>
            </w:r>
            <w:r>
              <w:rPr>
                <w:spacing w:val="-5"/>
                <w:sz w:val="14"/>
              </w:rPr>
              <w:t> </w:t>
            </w:r>
            <w:r>
              <w:rPr>
                <w:sz w:val="14"/>
              </w:rPr>
              <w:t>electronic</w:t>
            </w:r>
            <w:r>
              <w:rPr>
                <w:spacing w:val="-4"/>
                <w:sz w:val="14"/>
              </w:rPr>
              <w:t> </w:t>
            </w:r>
            <w:r>
              <w:rPr>
                <w:sz w:val="14"/>
              </w:rPr>
              <w:t>identifier</w:t>
            </w:r>
            <w:r>
              <w:rPr>
                <w:spacing w:val="-5"/>
                <w:sz w:val="14"/>
              </w:rPr>
              <w:t> </w:t>
            </w:r>
            <w:r>
              <w:rPr>
                <w:sz w:val="14"/>
              </w:rPr>
              <w:t>for</w:t>
            </w:r>
            <w:r>
              <w:rPr>
                <w:spacing w:val="-4"/>
                <w:sz w:val="14"/>
              </w:rPr>
              <w:t> </w:t>
            </w:r>
            <w:r>
              <w:rPr>
                <w:sz w:val="14"/>
              </w:rPr>
              <w:t>mobile</w:t>
            </w:r>
            <w:r>
              <w:rPr>
                <w:spacing w:val="-4"/>
                <w:sz w:val="14"/>
              </w:rPr>
              <w:t> </w:t>
            </w:r>
            <w:r>
              <w:rPr>
                <w:spacing w:val="-2"/>
                <w:sz w:val="14"/>
              </w:rPr>
              <w:t>students]</w:t>
            </w:r>
          </w:p>
        </w:tc>
        <w:tc>
          <w:tcPr>
            <w:tcW w:w="2047" w:type="dxa"/>
            <w:shd w:val="clear" w:color="auto" w:fill="D9D9D9"/>
          </w:tcPr>
          <w:p>
            <w:pPr>
              <w:pStyle w:val="TableParagraph"/>
              <w:spacing w:line="193" w:lineRule="exact"/>
              <w:ind w:left="6" w:right="1"/>
              <w:jc w:val="center"/>
              <w:rPr>
                <w:b/>
                <w:sz w:val="16"/>
              </w:rPr>
            </w:pPr>
            <w:r>
              <w:rPr>
                <w:b/>
                <w:sz w:val="16"/>
              </w:rPr>
              <w:t>Level</w:t>
            </w:r>
            <w:r>
              <w:rPr>
                <w:b/>
                <w:spacing w:val="-3"/>
                <w:sz w:val="16"/>
              </w:rPr>
              <w:t> </w:t>
            </w:r>
            <w:r>
              <w:rPr>
                <w:b/>
                <w:sz w:val="16"/>
              </w:rPr>
              <w:t>of</w:t>
            </w:r>
            <w:r>
              <w:rPr>
                <w:b/>
                <w:spacing w:val="-3"/>
                <w:sz w:val="16"/>
              </w:rPr>
              <w:t> </w:t>
            </w:r>
            <w:r>
              <w:rPr>
                <w:b/>
                <w:spacing w:val="-2"/>
                <w:sz w:val="16"/>
              </w:rPr>
              <w:t>education</w:t>
            </w:r>
          </w:p>
          <w:p>
            <w:pPr>
              <w:pStyle w:val="TableParagraph"/>
              <w:spacing w:line="177" w:lineRule="exact"/>
              <w:ind w:left="5" w:right="1"/>
              <w:jc w:val="center"/>
              <w:rPr>
                <w:b/>
                <w:sz w:val="16"/>
              </w:rPr>
            </w:pPr>
            <w:r>
              <w:rPr>
                <w:b/>
                <w:sz w:val="16"/>
              </w:rPr>
              <w:t>(EQF</w:t>
            </w:r>
            <w:r>
              <w:rPr>
                <w:b/>
                <w:spacing w:val="1"/>
                <w:sz w:val="16"/>
              </w:rPr>
              <w:t> </w:t>
            </w:r>
            <w:r>
              <w:rPr>
                <w:b/>
                <w:spacing w:val="-2"/>
                <w:sz w:val="16"/>
              </w:rPr>
              <w:t>level)</w:t>
            </w:r>
          </w:p>
        </w:tc>
        <w:tc>
          <w:tcPr>
            <w:tcW w:w="2192" w:type="dxa"/>
            <w:shd w:val="clear" w:color="auto" w:fill="D9D9D9"/>
          </w:tcPr>
          <w:p>
            <w:pPr>
              <w:pStyle w:val="TableParagraph"/>
              <w:spacing w:line="193" w:lineRule="exact"/>
              <w:ind w:right="1"/>
              <w:jc w:val="center"/>
              <w:rPr>
                <w:b/>
                <w:sz w:val="16"/>
              </w:rPr>
            </w:pPr>
            <w:r>
              <w:rPr>
                <w:b/>
                <w:sz w:val="16"/>
              </w:rPr>
              <w:t>Field</w:t>
            </w:r>
            <w:r>
              <w:rPr>
                <w:b/>
                <w:spacing w:val="-6"/>
                <w:sz w:val="16"/>
              </w:rPr>
              <w:t> </w:t>
            </w:r>
            <w:r>
              <w:rPr>
                <w:b/>
                <w:sz w:val="16"/>
              </w:rPr>
              <w:t>of</w:t>
            </w:r>
            <w:r>
              <w:rPr>
                <w:b/>
                <w:spacing w:val="-3"/>
                <w:sz w:val="16"/>
              </w:rPr>
              <w:t> </w:t>
            </w:r>
            <w:r>
              <w:rPr>
                <w:b/>
                <w:spacing w:val="-2"/>
                <w:sz w:val="16"/>
              </w:rPr>
              <w:t>education</w:t>
            </w:r>
          </w:p>
          <w:p>
            <w:pPr>
              <w:pStyle w:val="TableParagraph"/>
              <w:spacing w:line="177" w:lineRule="exact"/>
              <w:ind w:left="1" w:right="1"/>
              <w:jc w:val="center"/>
              <w:rPr>
                <w:b/>
                <w:sz w:val="16"/>
              </w:rPr>
            </w:pPr>
            <w:r>
              <w:rPr>
                <w:b/>
                <w:sz w:val="16"/>
              </w:rPr>
              <w:t>(ISCED</w:t>
            </w:r>
            <w:r>
              <w:rPr>
                <w:b/>
                <w:spacing w:val="1"/>
                <w:sz w:val="16"/>
              </w:rPr>
              <w:t> </w:t>
            </w:r>
            <w:r>
              <w:rPr>
                <w:b/>
                <w:spacing w:val="-2"/>
                <w:sz w:val="16"/>
              </w:rPr>
              <w:t>code)</w:t>
            </w:r>
          </w:p>
        </w:tc>
        <w:tc>
          <w:tcPr>
            <w:tcW w:w="2482" w:type="dxa"/>
            <w:shd w:val="clear" w:color="auto" w:fill="D9D9D9"/>
          </w:tcPr>
          <w:p>
            <w:pPr>
              <w:pStyle w:val="TableParagraph"/>
              <w:spacing w:line="193" w:lineRule="exact"/>
              <w:ind w:right="13"/>
              <w:jc w:val="center"/>
              <w:rPr>
                <w:b/>
                <w:sz w:val="16"/>
              </w:rPr>
            </w:pPr>
            <w:r>
              <w:rPr>
                <w:b/>
                <w:sz w:val="16"/>
              </w:rPr>
              <w:t>&lt;Field</w:t>
            </w:r>
            <w:r>
              <w:rPr>
                <w:b/>
                <w:spacing w:val="-6"/>
                <w:sz w:val="16"/>
              </w:rPr>
              <w:t> </w:t>
            </w:r>
            <w:r>
              <w:rPr>
                <w:b/>
                <w:sz w:val="16"/>
              </w:rPr>
              <w:t>of</w:t>
            </w:r>
            <w:r>
              <w:rPr>
                <w:b/>
                <w:spacing w:val="-3"/>
                <w:sz w:val="16"/>
              </w:rPr>
              <w:t> </w:t>
            </w:r>
            <w:r>
              <w:rPr>
                <w:b/>
                <w:spacing w:val="-2"/>
                <w:sz w:val="16"/>
              </w:rPr>
              <w:t>education</w:t>
            </w:r>
          </w:p>
          <w:p>
            <w:pPr>
              <w:pStyle w:val="TableParagraph"/>
              <w:spacing w:line="177" w:lineRule="exact"/>
              <w:ind w:left="6" w:right="13"/>
              <w:jc w:val="center"/>
              <w:rPr>
                <w:b/>
                <w:sz w:val="16"/>
              </w:rPr>
            </w:pPr>
            <w:r>
              <w:rPr>
                <w:b/>
                <w:spacing w:val="-2"/>
                <w:sz w:val="16"/>
              </w:rPr>
              <w:t>(clarification)&gt;</w:t>
            </w:r>
          </w:p>
        </w:tc>
      </w:tr>
      <w:tr>
        <w:trPr>
          <w:trHeight w:val="390" w:hRule="atLeast"/>
        </w:trPr>
        <w:tc>
          <w:tcPr>
            <w:tcW w:w="1026" w:type="dxa"/>
            <w:vMerge/>
            <w:tcBorders>
              <w:top w:val="nil"/>
            </w:tcBorders>
            <w:shd w:val="clear" w:color="auto" w:fill="D4DCE3"/>
          </w:tcPr>
          <w:p>
            <w:pPr>
              <w:rPr>
                <w:sz w:val="2"/>
                <w:szCs w:val="2"/>
              </w:rPr>
            </w:pPr>
          </w:p>
        </w:tc>
        <w:tc>
          <w:tcPr>
            <w:tcW w:w="3463" w:type="dxa"/>
            <w:gridSpan w:val="2"/>
          </w:tcPr>
          <w:p>
            <w:pPr>
              <w:pStyle w:val="TableParagraph"/>
              <w:ind w:left="1050"/>
              <w:rPr>
                <w:b/>
                <w:sz w:val="22"/>
              </w:rPr>
            </w:pPr>
            <w:r>
              <w:rPr>
                <w:b/>
                <w:color w:val="001F5F"/>
                <w:sz w:val="22"/>
              </w:rPr>
              <w:t>Not</w:t>
            </w:r>
            <w:r>
              <w:rPr>
                <w:b/>
                <w:color w:val="001F5F"/>
                <w:spacing w:val="-1"/>
                <w:sz w:val="22"/>
              </w:rPr>
              <w:t> </w:t>
            </w:r>
            <w:r>
              <w:rPr>
                <w:b/>
                <w:color w:val="001F5F"/>
                <w:spacing w:val="-2"/>
                <w:sz w:val="22"/>
              </w:rPr>
              <w:t>applicable</w:t>
            </w:r>
          </w:p>
        </w:tc>
        <w:tc>
          <w:tcPr>
            <w:tcW w:w="2047" w:type="dxa"/>
          </w:tcPr>
          <w:p>
            <w:pPr>
              <w:pStyle w:val="TableParagraph"/>
              <w:rPr>
                <w:rFonts w:ascii="Times New Roman"/>
                <w:sz w:val="18"/>
              </w:rPr>
            </w:pPr>
          </w:p>
        </w:tc>
        <w:tc>
          <w:tcPr>
            <w:tcW w:w="2192" w:type="dxa"/>
          </w:tcPr>
          <w:p>
            <w:pPr>
              <w:pStyle w:val="TableParagraph"/>
              <w:rPr>
                <w:rFonts w:ascii="Times New Roman"/>
                <w:sz w:val="18"/>
              </w:rPr>
            </w:pPr>
          </w:p>
        </w:tc>
        <w:tc>
          <w:tcPr>
            <w:tcW w:w="2482" w:type="dxa"/>
          </w:tcPr>
          <w:p>
            <w:pPr>
              <w:pStyle w:val="TableParagraph"/>
              <w:rPr>
                <w:rFonts w:ascii="Times New Roman"/>
                <w:sz w:val="18"/>
              </w:rPr>
            </w:pPr>
          </w:p>
        </w:tc>
      </w:tr>
    </w:tbl>
    <w:p>
      <w:pPr>
        <w:pStyle w:val="BodyText"/>
        <w:spacing w:before="126"/>
        <w:rPr>
          <w:b/>
          <w:sz w:val="20"/>
          <w:u w:val="none"/>
        </w:rPr>
      </w:pPr>
    </w:p>
    <w:tbl>
      <w:tblPr>
        <w:tblW w:w="0" w:type="auto"/>
        <w:jc w:val="left"/>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
        <w:gridCol w:w="2047"/>
        <w:gridCol w:w="1922"/>
        <w:gridCol w:w="1541"/>
        <w:gridCol w:w="1571"/>
        <w:gridCol w:w="3102"/>
      </w:tblGrid>
      <w:tr>
        <w:trPr>
          <w:trHeight w:val="195" w:hRule="atLeast"/>
        </w:trPr>
        <w:tc>
          <w:tcPr>
            <w:tcW w:w="1026" w:type="dxa"/>
            <w:vMerge w:val="restart"/>
            <w:shd w:val="clear" w:color="auto" w:fill="D4DCE3"/>
          </w:tcPr>
          <w:p>
            <w:pPr>
              <w:pStyle w:val="TableParagraph"/>
              <w:spacing w:before="132"/>
              <w:ind w:left="165" w:firstLine="85"/>
              <w:rPr>
                <w:b/>
                <w:sz w:val="16"/>
              </w:rPr>
            </w:pPr>
            <w:r>
              <w:rPr>
                <w:b/>
                <w:spacing w:val="-2"/>
                <w:sz w:val="16"/>
              </w:rPr>
              <w:t>Sending</w:t>
            </w:r>
            <w:r>
              <w:rPr>
                <w:b/>
                <w:spacing w:val="40"/>
                <w:sz w:val="16"/>
              </w:rPr>
              <w:t> </w:t>
            </w:r>
            <w:r>
              <w:rPr>
                <w:b/>
                <w:spacing w:val="-2"/>
                <w:sz w:val="16"/>
              </w:rPr>
              <w:t>Institution</w:t>
            </w:r>
          </w:p>
        </w:tc>
        <w:tc>
          <w:tcPr>
            <w:tcW w:w="2047" w:type="dxa"/>
            <w:shd w:val="clear" w:color="auto" w:fill="D0CECE"/>
          </w:tcPr>
          <w:p>
            <w:pPr>
              <w:pStyle w:val="TableParagraph"/>
              <w:spacing w:line="175" w:lineRule="exact"/>
              <w:ind w:left="5" w:right="6"/>
              <w:jc w:val="center"/>
              <w:rPr>
                <w:b/>
                <w:sz w:val="16"/>
              </w:rPr>
            </w:pPr>
            <w:r>
              <w:rPr>
                <w:b/>
                <w:spacing w:val="-4"/>
                <w:sz w:val="16"/>
              </w:rPr>
              <w:t>Name</w:t>
            </w:r>
          </w:p>
        </w:tc>
        <w:tc>
          <w:tcPr>
            <w:tcW w:w="1922" w:type="dxa"/>
            <w:shd w:val="clear" w:color="auto" w:fill="D0CECE"/>
          </w:tcPr>
          <w:p>
            <w:pPr>
              <w:pStyle w:val="TableParagraph"/>
              <w:spacing w:line="175" w:lineRule="exact"/>
              <w:ind w:left="278"/>
              <w:rPr>
                <w:b/>
                <w:sz w:val="16"/>
              </w:rPr>
            </w:pPr>
            <w:r>
              <w:rPr>
                <w:b/>
                <w:spacing w:val="-2"/>
                <w:sz w:val="16"/>
              </w:rPr>
              <w:t>Faculty/Department</w:t>
            </w:r>
          </w:p>
        </w:tc>
        <w:tc>
          <w:tcPr>
            <w:tcW w:w="1541" w:type="dxa"/>
            <w:shd w:val="clear" w:color="auto" w:fill="D0CECE"/>
          </w:tcPr>
          <w:p>
            <w:pPr>
              <w:pStyle w:val="TableParagraph"/>
              <w:spacing w:line="175" w:lineRule="exact"/>
              <w:ind w:left="28" w:right="28"/>
              <w:jc w:val="center"/>
              <w:rPr>
                <w:b/>
                <w:sz w:val="16"/>
              </w:rPr>
            </w:pPr>
            <w:r>
              <w:rPr>
                <w:b/>
                <w:sz w:val="16"/>
              </w:rPr>
              <w:t>Erasmus</w:t>
            </w:r>
            <w:r>
              <w:rPr>
                <w:b/>
                <w:spacing w:val="-5"/>
                <w:sz w:val="16"/>
              </w:rPr>
              <w:t> </w:t>
            </w:r>
            <w:r>
              <w:rPr>
                <w:b/>
                <w:spacing w:val="-2"/>
                <w:sz w:val="16"/>
              </w:rPr>
              <w:t>code/City</w:t>
            </w:r>
          </w:p>
        </w:tc>
        <w:tc>
          <w:tcPr>
            <w:tcW w:w="1571" w:type="dxa"/>
            <w:shd w:val="clear" w:color="auto" w:fill="D0CECE"/>
          </w:tcPr>
          <w:p>
            <w:pPr>
              <w:pStyle w:val="TableParagraph"/>
              <w:spacing w:line="175" w:lineRule="exact"/>
              <w:ind w:left="21" w:right="22"/>
              <w:jc w:val="center"/>
              <w:rPr>
                <w:b/>
                <w:sz w:val="16"/>
              </w:rPr>
            </w:pPr>
            <w:r>
              <w:rPr>
                <w:b/>
                <w:spacing w:val="-2"/>
                <w:sz w:val="16"/>
              </w:rPr>
              <w:t>Country</w:t>
            </w:r>
          </w:p>
        </w:tc>
        <w:tc>
          <w:tcPr>
            <w:tcW w:w="3102" w:type="dxa"/>
            <w:shd w:val="clear" w:color="auto" w:fill="D0CECE"/>
          </w:tcPr>
          <w:p>
            <w:pPr>
              <w:pStyle w:val="TableParagraph"/>
              <w:spacing w:line="175" w:lineRule="exact"/>
              <w:ind w:left="106"/>
              <w:rPr>
                <w:b/>
                <w:sz w:val="16"/>
              </w:rPr>
            </w:pPr>
            <w:r>
              <w:rPr>
                <w:b/>
                <w:sz w:val="16"/>
              </w:rPr>
              <w:t>Administrative</w:t>
            </w:r>
            <w:r>
              <w:rPr>
                <w:b/>
                <w:spacing w:val="-8"/>
                <w:sz w:val="16"/>
              </w:rPr>
              <w:t> </w:t>
            </w:r>
            <w:r>
              <w:rPr>
                <w:b/>
                <w:sz w:val="16"/>
              </w:rPr>
              <w:t>contact</w:t>
            </w:r>
            <w:r>
              <w:rPr>
                <w:b/>
                <w:spacing w:val="-2"/>
                <w:sz w:val="16"/>
              </w:rPr>
              <w:t> </w:t>
            </w:r>
            <w:r>
              <w:rPr>
                <w:b/>
                <w:sz w:val="16"/>
              </w:rPr>
              <w:t>person</w:t>
            </w:r>
            <w:r>
              <w:rPr>
                <w:b/>
                <w:spacing w:val="-4"/>
                <w:sz w:val="16"/>
              </w:rPr>
              <w:t> </w:t>
            </w:r>
            <w:r>
              <w:rPr>
                <w:b/>
                <w:sz w:val="16"/>
              </w:rPr>
              <w:t>name;</w:t>
            </w:r>
            <w:r>
              <w:rPr>
                <w:b/>
                <w:spacing w:val="-6"/>
                <w:sz w:val="16"/>
              </w:rPr>
              <w:t> </w:t>
            </w:r>
            <w:r>
              <w:rPr>
                <w:b/>
                <w:spacing w:val="-2"/>
                <w:sz w:val="16"/>
              </w:rPr>
              <w:t>email</w:t>
            </w:r>
          </w:p>
        </w:tc>
      </w:tr>
      <w:tr>
        <w:trPr>
          <w:trHeight w:val="655" w:hRule="atLeast"/>
        </w:trPr>
        <w:tc>
          <w:tcPr>
            <w:tcW w:w="1026" w:type="dxa"/>
            <w:vMerge/>
            <w:tcBorders>
              <w:top w:val="nil"/>
            </w:tcBorders>
            <w:shd w:val="clear" w:color="auto" w:fill="D4DCE3"/>
          </w:tcPr>
          <w:p>
            <w:pPr>
              <w:rPr>
                <w:sz w:val="2"/>
                <w:szCs w:val="2"/>
              </w:rPr>
            </w:pPr>
          </w:p>
        </w:tc>
        <w:tc>
          <w:tcPr>
            <w:tcW w:w="2047" w:type="dxa"/>
          </w:tcPr>
          <w:p>
            <w:pPr>
              <w:pStyle w:val="TableParagraph"/>
              <w:spacing w:line="242" w:lineRule="auto"/>
              <w:ind w:left="675" w:right="446" w:hanging="260"/>
              <w:rPr>
                <w:b/>
                <w:sz w:val="22"/>
              </w:rPr>
            </w:pPr>
            <w:r>
              <w:rPr>
                <w:b/>
                <w:color w:val="001F5F"/>
                <w:sz w:val="22"/>
              </w:rPr>
              <w:t>University</w:t>
            </w:r>
            <w:r>
              <w:rPr>
                <w:b/>
                <w:color w:val="001F5F"/>
                <w:spacing w:val="-13"/>
                <w:sz w:val="22"/>
              </w:rPr>
              <w:t> </w:t>
            </w:r>
            <w:r>
              <w:rPr>
                <w:b/>
                <w:color w:val="001F5F"/>
                <w:sz w:val="22"/>
              </w:rPr>
              <w:t>of </w:t>
            </w:r>
            <w:r>
              <w:rPr>
                <w:b/>
                <w:color w:val="001F5F"/>
                <w:spacing w:val="-2"/>
                <w:sz w:val="22"/>
              </w:rPr>
              <w:t>Iceland</w:t>
            </w:r>
          </w:p>
        </w:tc>
        <w:tc>
          <w:tcPr>
            <w:tcW w:w="1922" w:type="dxa"/>
          </w:tcPr>
          <w:p>
            <w:pPr>
              <w:pStyle w:val="TableParagraph"/>
              <w:rPr>
                <w:rFonts w:ascii="Times New Roman"/>
                <w:sz w:val="18"/>
              </w:rPr>
            </w:pPr>
          </w:p>
        </w:tc>
        <w:tc>
          <w:tcPr>
            <w:tcW w:w="1541" w:type="dxa"/>
          </w:tcPr>
          <w:p>
            <w:pPr>
              <w:pStyle w:val="TableParagraph"/>
              <w:spacing w:line="244" w:lineRule="exact"/>
              <w:ind w:right="28"/>
              <w:jc w:val="center"/>
              <w:rPr>
                <w:b/>
                <w:sz w:val="20"/>
              </w:rPr>
            </w:pPr>
            <w:r>
              <w:rPr>
                <w:b/>
                <w:color w:val="001F5F"/>
                <w:sz w:val="20"/>
              </w:rPr>
              <w:t>IS</w:t>
            </w:r>
            <w:r>
              <w:rPr>
                <w:b/>
                <w:color w:val="001F5F"/>
                <w:spacing w:val="1"/>
                <w:sz w:val="20"/>
              </w:rPr>
              <w:t> </w:t>
            </w:r>
            <w:r>
              <w:rPr>
                <w:b/>
                <w:color w:val="001F5F"/>
                <w:spacing w:val="-2"/>
                <w:sz w:val="20"/>
              </w:rPr>
              <w:t>REYKJAV01</w:t>
            </w:r>
          </w:p>
        </w:tc>
        <w:tc>
          <w:tcPr>
            <w:tcW w:w="1571" w:type="dxa"/>
          </w:tcPr>
          <w:p>
            <w:pPr>
              <w:pStyle w:val="TableParagraph"/>
              <w:ind w:right="22"/>
              <w:jc w:val="center"/>
              <w:rPr>
                <w:b/>
                <w:sz w:val="22"/>
              </w:rPr>
            </w:pPr>
            <w:r>
              <w:rPr>
                <w:b/>
                <w:color w:val="001F5F"/>
                <w:spacing w:val="-2"/>
                <w:sz w:val="22"/>
              </w:rPr>
              <w:t>Iceland</w:t>
            </w:r>
          </w:p>
        </w:tc>
        <w:tc>
          <w:tcPr>
            <w:tcW w:w="3102" w:type="dxa"/>
          </w:tcPr>
          <w:p>
            <w:pPr>
              <w:pStyle w:val="TableParagraph"/>
              <w:spacing w:line="242" w:lineRule="auto"/>
              <w:ind w:left="101"/>
              <w:rPr>
                <w:b/>
                <w:sz w:val="22"/>
              </w:rPr>
            </w:pPr>
            <w:r>
              <w:rPr>
                <w:b/>
                <w:color w:val="001F5F"/>
                <w:sz w:val="22"/>
              </w:rPr>
              <w:t>Ingibjörg</w:t>
            </w:r>
            <w:r>
              <w:rPr>
                <w:b/>
                <w:color w:val="001F5F"/>
                <w:spacing w:val="-13"/>
                <w:sz w:val="22"/>
              </w:rPr>
              <w:t> </w:t>
            </w:r>
            <w:r>
              <w:rPr>
                <w:b/>
                <w:color w:val="001F5F"/>
                <w:sz w:val="22"/>
              </w:rPr>
              <w:t>Steingrímsdóttir; </w:t>
            </w:r>
            <w:hyperlink r:id="rId7">
              <w:r>
                <w:rPr>
                  <w:b/>
                  <w:color w:val="001F5F"/>
                  <w:spacing w:val="-2"/>
                  <w:sz w:val="22"/>
                </w:rPr>
                <w:t>outgoing.europe@hi.is</w:t>
              </w:r>
            </w:hyperlink>
          </w:p>
        </w:tc>
      </w:tr>
    </w:tbl>
    <w:p>
      <w:pPr>
        <w:pStyle w:val="BodyText"/>
        <w:spacing w:before="126"/>
        <w:rPr>
          <w:b/>
          <w:sz w:val="20"/>
          <w:u w:val="none"/>
        </w:rPr>
      </w:pPr>
    </w:p>
    <w:tbl>
      <w:tblPr>
        <w:tblW w:w="0" w:type="auto"/>
        <w:jc w:val="left"/>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
        <w:gridCol w:w="2047"/>
        <w:gridCol w:w="1922"/>
        <w:gridCol w:w="1541"/>
        <w:gridCol w:w="1571"/>
        <w:gridCol w:w="3102"/>
      </w:tblGrid>
      <w:tr>
        <w:trPr>
          <w:trHeight w:val="195" w:hRule="atLeast"/>
        </w:trPr>
        <w:tc>
          <w:tcPr>
            <w:tcW w:w="1026" w:type="dxa"/>
            <w:vMerge w:val="restart"/>
            <w:shd w:val="clear" w:color="auto" w:fill="D4DCE3"/>
          </w:tcPr>
          <w:p>
            <w:pPr>
              <w:pStyle w:val="TableParagraph"/>
              <w:spacing w:before="97"/>
              <w:ind w:left="165" w:firstLine="30"/>
              <w:rPr>
                <w:b/>
                <w:sz w:val="16"/>
              </w:rPr>
            </w:pPr>
            <w:r>
              <w:rPr>
                <w:b/>
                <w:spacing w:val="-2"/>
                <w:sz w:val="16"/>
              </w:rPr>
              <w:t>Receiving</w:t>
            </w:r>
            <w:r>
              <w:rPr>
                <w:b/>
                <w:spacing w:val="40"/>
                <w:sz w:val="16"/>
              </w:rPr>
              <w:t> </w:t>
            </w:r>
            <w:r>
              <w:rPr>
                <w:b/>
                <w:spacing w:val="-2"/>
                <w:sz w:val="16"/>
              </w:rPr>
              <w:t>Institution</w:t>
            </w:r>
          </w:p>
        </w:tc>
        <w:tc>
          <w:tcPr>
            <w:tcW w:w="2047" w:type="dxa"/>
            <w:shd w:val="clear" w:color="auto" w:fill="D0CECE"/>
          </w:tcPr>
          <w:p>
            <w:pPr>
              <w:pStyle w:val="TableParagraph"/>
              <w:spacing w:line="175" w:lineRule="exact"/>
              <w:ind w:left="5" w:right="6"/>
              <w:jc w:val="center"/>
              <w:rPr>
                <w:b/>
                <w:sz w:val="16"/>
              </w:rPr>
            </w:pPr>
            <w:r>
              <w:rPr>
                <w:b/>
                <w:spacing w:val="-4"/>
                <w:sz w:val="16"/>
              </w:rPr>
              <w:t>Name</w:t>
            </w:r>
          </w:p>
        </w:tc>
        <w:tc>
          <w:tcPr>
            <w:tcW w:w="1922" w:type="dxa"/>
            <w:shd w:val="clear" w:color="auto" w:fill="D0CECE"/>
          </w:tcPr>
          <w:p>
            <w:pPr>
              <w:pStyle w:val="TableParagraph"/>
              <w:spacing w:line="175" w:lineRule="exact"/>
              <w:ind w:left="278"/>
              <w:rPr>
                <w:b/>
                <w:sz w:val="16"/>
              </w:rPr>
            </w:pPr>
            <w:r>
              <w:rPr>
                <w:b/>
                <w:spacing w:val="-2"/>
                <w:sz w:val="16"/>
              </w:rPr>
              <w:t>Faculty/Department</w:t>
            </w:r>
          </w:p>
        </w:tc>
        <w:tc>
          <w:tcPr>
            <w:tcW w:w="1541" w:type="dxa"/>
            <w:shd w:val="clear" w:color="auto" w:fill="D0CECE"/>
          </w:tcPr>
          <w:p>
            <w:pPr>
              <w:pStyle w:val="TableParagraph"/>
              <w:spacing w:line="175" w:lineRule="exact"/>
              <w:ind w:left="127"/>
              <w:rPr>
                <w:b/>
                <w:sz w:val="16"/>
              </w:rPr>
            </w:pPr>
            <w:r>
              <w:rPr>
                <w:b/>
                <w:sz w:val="16"/>
              </w:rPr>
              <w:t>Erasmus</w:t>
            </w:r>
            <w:r>
              <w:rPr>
                <w:b/>
                <w:spacing w:val="-5"/>
                <w:sz w:val="16"/>
              </w:rPr>
              <w:t> </w:t>
            </w:r>
            <w:r>
              <w:rPr>
                <w:b/>
                <w:sz w:val="16"/>
              </w:rPr>
              <w:t>code</w:t>
            </w:r>
            <w:r>
              <w:rPr>
                <w:b/>
                <w:spacing w:val="-4"/>
                <w:sz w:val="16"/>
              </w:rPr>
              <w:t> </w:t>
            </w:r>
            <w:r>
              <w:rPr>
                <w:b/>
                <w:spacing w:val="-2"/>
                <w:sz w:val="16"/>
              </w:rPr>
              <w:t>/City</w:t>
            </w:r>
          </w:p>
        </w:tc>
        <w:tc>
          <w:tcPr>
            <w:tcW w:w="1571" w:type="dxa"/>
            <w:shd w:val="clear" w:color="auto" w:fill="D0CECE"/>
          </w:tcPr>
          <w:p>
            <w:pPr>
              <w:pStyle w:val="TableParagraph"/>
              <w:spacing w:line="175" w:lineRule="exact"/>
              <w:ind w:left="516"/>
              <w:rPr>
                <w:b/>
                <w:sz w:val="16"/>
              </w:rPr>
            </w:pPr>
            <w:r>
              <w:rPr>
                <w:b/>
                <w:spacing w:val="-2"/>
                <w:sz w:val="16"/>
              </w:rPr>
              <w:t>Country</w:t>
            </w:r>
          </w:p>
        </w:tc>
        <w:tc>
          <w:tcPr>
            <w:tcW w:w="3102" w:type="dxa"/>
            <w:shd w:val="clear" w:color="auto" w:fill="D0CECE"/>
          </w:tcPr>
          <w:p>
            <w:pPr>
              <w:pStyle w:val="TableParagraph"/>
              <w:spacing w:line="175" w:lineRule="exact"/>
              <w:ind w:left="106"/>
              <w:rPr>
                <w:b/>
                <w:sz w:val="16"/>
              </w:rPr>
            </w:pPr>
            <w:r>
              <w:rPr>
                <w:b/>
                <w:sz w:val="16"/>
              </w:rPr>
              <w:t>Administrative</w:t>
            </w:r>
            <w:r>
              <w:rPr>
                <w:b/>
                <w:spacing w:val="-8"/>
                <w:sz w:val="16"/>
              </w:rPr>
              <w:t> </w:t>
            </w:r>
            <w:r>
              <w:rPr>
                <w:b/>
                <w:sz w:val="16"/>
              </w:rPr>
              <w:t>contact</w:t>
            </w:r>
            <w:r>
              <w:rPr>
                <w:b/>
                <w:spacing w:val="-2"/>
                <w:sz w:val="16"/>
              </w:rPr>
              <w:t> </w:t>
            </w:r>
            <w:r>
              <w:rPr>
                <w:b/>
                <w:sz w:val="16"/>
              </w:rPr>
              <w:t>person</w:t>
            </w:r>
            <w:r>
              <w:rPr>
                <w:b/>
                <w:spacing w:val="-4"/>
                <w:sz w:val="16"/>
              </w:rPr>
              <w:t> </w:t>
            </w:r>
            <w:r>
              <w:rPr>
                <w:b/>
                <w:sz w:val="16"/>
              </w:rPr>
              <w:t>name;</w:t>
            </w:r>
            <w:r>
              <w:rPr>
                <w:b/>
                <w:spacing w:val="-6"/>
                <w:sz w:val="16"/>
              </w:rPr>
              <w:t> </w:t>
            </w:r>
            <w:r>
              <w:rPr>
                <w:b/>
                <w:spacing w:val="-2"/>
                <w:sz w:val="16"/>
              </w:rPr>
              <w:t>email</w:t>
            </w:r>
          </w:p>
        </w:tc>
      </w:tr>
      <w:tr>
        <w:trPr>
          <w:trHeight w:val="385" w:hRule="atLeast"/>
        </w:trPr>
        <w:tc>
          <w:tcPr>
            <w:tcW w:w="1026" w:type="dxa"/>
            <w:vMerge/>
            <w:tcBorders>
              <w:top w:val="nil"/>
            </w:tcBorders>
            <w:shd w:val="clear" w:color="auto" w:fill="D4DCE3"/>
          </w:tcPr>
          <w:p>
            <w:pPr>
              <w:rPr>
                <w:sz w:val="2"/>
                <w:szCs w:val="2"/>
              </w:rPr>
            </w:pPr>
          </w:p>
        </w:tc>
        <w:tc>
          <w:tcPr>
            <w:tcW w:w="2047" w:type="dxa"/>
          </w:tcPr>
          <w:p>
            <w:pPr>
              <w:pStyle w:val="TableParagraph"/>
              <w:rPr>
                <w:rFonts w:ascii="Times New Roman"/>
                <w:sz w:val="18"/>
              </w:rPr>
            </w:pPr>
          </w:p>
        </w:tc>
        <w:tc>
          <w:tcPr>
            <w:tcW w:w="1922" w:type="dxa"/>
          </w:tcPr>
          <w:p>
            <w:pPr>
              <w:pStyle w:val="TableParagraph"/>
              <w:rPr>
                <w:rFonts w:ascii="Times New Roman"/>
                <w:sz w:val="18"/>
              </w:rPr>
            </w:pPr>
          </w:p>
        </w:tc>
        <w:tc>
          <w:tcPr>
            <w:tcW w:w="1541" w:type="dxa"/>
          </w:tcPr>
          <w:p>
            <w:pPr>
              <w:pStyle w:val="TableParagraph"/>
              <w:rPr>
                <w:rFonts w:ascii="Times New Roman"/>
                <w:sz w:val="18"/>
              </w:rPr>
            </w:pPr>
          </w:p>
        </w:tc>
        <w:tc>
          <w:tcPr>
            <w:tcW w:w="1571" w:type="dxa"/>
          </w:tcPr>
          <w:p>
            <w:pPr>
              <w:pStyle w:val="TableParagraph"/>
              <w:rPr>
                <w:rFonts w:ascii="Times New Roman"/>
                <w:sz w:val="18"/>
              </w:rPr>
            </w:pPr>
          </w:p>
        </w:tc>
        <w:tc>
          <w:tcPr>
            <w:tcW w:w="3102" w:type="dxa"/>
          </w:tcPr>
          <w:p>
            <w:pPr>
              <w:pStyle w:val="TableParagraph"/>
              <w:rPr>
                <w:rFonts w:ascii="Times New Roman"/>
                <w:sz w:val="18"/>
              </w:rPr>
            </w:pPr>
          </w:p>
        </w:tc>
      </w:tr>
      <w:tr>
        <w:trPr>
          <w:trHeight w:val="710" w:hRule="atLeast"/>
        </w:trPr>
        <w:tc>
          <w:tcPr>
            <w:tcW w:w="11209" w:type="dxa"/>
            <w:gridSpan w:val="6"/>
          </w:tcPr>
          <w:p>
            <w:pPr>
              <w:pStyle w:val="TableParagraph"/>
              <w:tabs>
                <w:tab w:pos="3376" w:val="left" w:leader="none"/>
              </w:tabs>
              <w:spacing w:line="247" w:lineRule="auto"/>
              <w:ind w:left="285" w:right="308"/>
              <w:jc w:val="center"/>
              <w:rPr>
                <w:sz w:val="16"/>
              </w:rPr>
            </w:pPr>
            <w:r>
              <w:rPr>
                <w:sz w:val="16"/>
              </w:rPr>
              <mc:AlternateContent>
                <mc:Choice Requires="wps">
                  <w:drawing>
                    <wp:anchor distT="0" distB="0" distL="0" distR="0" allowOverlap="1" layoutInCell="1" locked="0" behindDoc="1" simplePos="0" relativeHeight="487038976">
                      <wp:simplePos x="0" y="0"/>
                      <wp:positionH relativeFrom="column">
                        <wp:posOffset>3175</wp:posOffset>
                      </wp:positionH>
                      <wp:positionV relativeFrom="paragraph">
                        <wp:posOffset>1424</wp:posOffset>
                      </wp:positionV>
                      <wp:extent cx="7108825" cy="451484"/>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108825" cy="451484"/>
                                <a:chExt cx="7108825" cy="451484"/>
                              </a:xfrm>
                            </wpg:grpSpPr>
                            <wps:wsp>
                              <wps:cNvPr id="4" name="Graphic 4"/>
                              <wps:cNvSpPr/>
                              <wps:spPr>
                                <a:xfrm>
                                  <a:off x="0" y="0"/>
                                  <a:ext cx="7108825" cy="451484"/>
                                </a:xfrm>
                                <a:custGeom>
                                  <a:avLst/>
                                  <a:gdLst/>
                                  <a:ahLst/>
                                  <a:cxnLst/>
                                  <a:rect l="l" t="t" r="r" b="b"/>
                                  <a:pathLst>
                                    <a:path w="7108825" h="451484">
                                      <a:moveTo>
                                        <a:pt x="7108825" y="0"/>
                                      </a:moveTo>
                                      <a:lnTo>
                                        <a:pt x="0" y="0"/>
                                      </a:lnTo>
                                      <a:lnTo>
                                        <a:pt x="0" y="451167"/>
                                      </a:lnTo>
                                      <a:lnTo>
                                        <a:pt x="7108825" y="451167"/>
                                      </a:lnTo>
                                      <a:lnTo>
                                        <a:pt x="7108825" y="0"/>
                                      </a:lnTo>
                                      <a:close/>
                                    </a:path>
                                  </a:pathLst>
                                </a:custGeom>
                                <a:solidFill>
                                  <a:srgbClr val="D4DCE3"/>
                                </a:solidFill>
                              </wps:spPr>
                              <wps:bodyPr wrap="square" lIns="0" tIns="0" rIns="0" bIns="0" rtlCol="0">
                                <a:prstTxWarp prst="textNoShape">
                                  <a:avLst/>
                                </a:prstTxWarp>
                                <a:noAutofit/>
                              </wps:bodyPr>
                            </wps:wsp>
                            <wps:wsp>
                              <wps:cNvPr id="5" name="Graphic 5"/>
                              <wps:cNvSpPr/>
                              <wps:spPr>
                                <a:xfrm>
                                  <a:off x="1712341" y="63"/>
                                  <a:ext cx="406400" cy="127000"/>
                                </a:xfrm>
                                <a:custGeom>
                                  <a:avLst/>
                                  <a:gdLst/>
                                  <a:ahLst/>
                                  <a:cxnLst/>
                                  <a:rect l="l" t="t" r="r" b="b"/>
                                  <a:pathLst>
                                    <a:path w="406400" h="127000">
                                      <a:moveTo>
                                        <a:pt x="406400" y="0"/>
                                      </a:moveTo>
                                      <a:lnTo>
                                        <a:pt x="0" y="0"/>
                                      </a:lnTo>
                                      <a:lnTo>
                                        <a:pt x="0" y="127000"/>
                                      </a:lnTo>
                                      <a:lnTo>
                                        <a:pt x="406400" y="127000"/>
                                      </a:lnTo>
                                      <a:lnTo>
                                        <a:pt x="406400"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25pt;margin-top:.112181pt;width:559.75pt;height:35.550pt;mso-position-horizontal-relative:column;mso-position-vertical-relative:paragraph;z-index:-16277504" id="docshapegroup2" coordorigin="5,2" coordsize="11195,711">
                      <v:rect style="position:absolute;left:5;top:2;width:11195;height:711" id="docshape3" filled="true" fillcolor="#d4dce3" stroked="false">
                        <v:fill type="solid"/>
                      </v:rect>
                      <v:rect style="position:absolute;left:2701;top:2;width:640;height:200" id="docshape4" filled="true" fillcolor="#ffff00" stroked="false">
                        <v:fill type="solid"/>
                      </v:rect>
                      <w10:wrap type="none"/>
                    </v:group>
                  </w:pict>
                </mc:Fallback>
              </mc:AlternateContent>
            </w:r>
            <w:r>
              <w:rPr>
                <w:sz w:val="16"/>
              </w:rPr>
              <w:t>The level of language competence in </w:t>
            </w:r>
            <w:r>
              <w:rPr>
                <w:rFonts w:ascii="Times New Roman"/>
                <w:sz w:val="16"/>
                <w:u w:val="single"/>
              </w:rPr>
              <w:tab/>
            </w:r>
            <w:r>
              <w:rPr>
                <w:sz w:val="16"/>
                <w:u w:val="none"/>
              </w:rPr>
              <w:t>[indicate</w:t>
            </w:r>
            <w:r>
              <w:rPr>
                <w:spacing w:val="-3"/>
                <w:sz w:val="16"/>
                <w:u w:val="none"/>
              </w:rPr>
              <w:t> </w:t>
            </w:r>
            <w:r>
              <w:rPr>
                <w:sz w:val="16"/>
                <w:u w:val="none"/>
              </w:rPr>
              <w:t>here</w:t>
            </w:r>
            <w:r>
              <w:rPr>
                <w:spacing w:val="-3"/>
                <w:sz w:val="16"/>
                <w:u w:val="none"/>
              </w:rPr>
              <w:t> </w:t>
            </w:r>
            <w:r>
              <w:rPr>
                <w:sz w:val="16"/>
                <w:u w:val="none"/>
              </w:rPr>
              <w:t>the</w:t>
            </w:r>
            <w:r>
              <w:rPr>
                <w:spacing w:val="-3"/>
                <w:sz w:val="16"/>
                <w:u w:val="none"/>
              </w:rPr>
              <w:t> </w:t>
            </w:r>
            <w:r>
              <w:rPr>
                <w:sz w:val="16"/>
                <w:u w:val="none"/>
              </w:rPr>
              <w:t>main</w:t>
            </w:r>
            <w:r>
              <w:rPr>
                <w:spacing w:val="-3"/>
                <w:sz w:val="16"/>
                <w:u w:val="none"/>
              </w:rPr>
              <w:t> </w:t>
            </w:r>
            <w:r>
              <w:rPr>
                <w:sz w:val="16"/>
                <w:u w:val="none"/>
              </w:rPr>
              <w:t>language</w:t>
            </w:r>
            <w:r>
              <w:rPr>
                <w:spacing w:val="-4"/>
                <w:sz w:val="16"/>
                <w:u w:val="none"/>
              </w:rPr>
              <w:t> </w:t>
            </w:r>
            <w:r>
              <w:rPr>
                <w:sz w:val="16"/>
                <w:u w:val="none"/>
              </w:rPr>
              <w:t>of</w:t>
            </w:r>
            <w:r>
              <w:rPr>
                <w:spacing w:val="-3"/>
                <w:sz w:val="16"/>
                <w:u w:val="none"/>
              </w:rPr>
              <w:t> </w:t>
            </w:r>
            <w:r>
              <w:rPr>
                <w:sz w:val="16"/>
                <w:u w:val="none"/>
              </w:rPr>
              <w:t>instruction]</w:t>
            </w:r>
            <w:r>
              <w:rPr>
                <w:spacing w:val="-3"/>
                <w:sz w:val="16"/>
                <w:u w:val="none"/>
              </w:rPr>
              <w:t> </w:t>
            </w:r>
            <w:r>
              <w:rPr>
                <w:sz w:val="16"/>
                <w:u w:val="none"/>
              </w:rPr>
              <w:t>that the</w:t>
            </w:r>
            <w:r>
              <w:rPr>
                <w:spacing w:val="-3"/>
                <w:sz w:val="16"/>
                <w:u w:val="none"/>
              </w:rPr>
              <w:t> </w:t>
            </w:r>
            <w:r>
              <w:rPr>
                <w:sz w:val="16"/>
                <w:u w:val="none"/>
              </w:rPr>
              <w:t>student</w:t>
            </w:r>
            <w:r>
              <w:rPr>
                <w:spacing w:val="-2"/>
                <w:sz w:val="16"/>
                <w:u w:val="none"/>
              </w:rPr>
              <w:t> </w:t>
            </w:r>
            <w:r>
              <w:rPr>
                <w:sz w:val="16"/>
                <w:u w:val="none"/>
              </w:rPr>
              <w:t>already</w:t>
            </w:r>
            <w:r>
              <w:rPr>
                <w:spacing w:val="-1"/>
                <w:sz w:val="16"/>
                <w:u w:val="none"/>
              </w:rPr>
              <w:t> </w:t>
            </w:r>
            <w:r>
              <w:rPr>
                <w:sz w:val="16"/>
                <w:u w:val="none"/>
              </w:rPr>
              <w:t>has</w:t>
            </w:r>
            <w:r>
              <w:rPr>
                <w:spacing w:val="-1"/>
                <w:sz w:val="16"/>
                <w:u w:val="none"/>
              </w:rPr>
              <w:t> </w:t>
            </w:r>
            <w:r>
              <w:rPr>
                <w:sz w:val="16"/>
                <w:u w:val="none"/>
              </w:rPr>
              <w:t>or</w:t>
            </w:r>
            <w:r>
              <w:rPr>
                <w:spacing w:val="-4"/>
                <w:sz w:val="16"/>
                <w:u w:val="none"/>
              </w:rPr>
              <w:t> </w:t>
            </w:r>
            <w:r>
              <w:rPr>
                <w:sz w:val="16"/>
                <w:u w:val="none"/>
              </w:rPr>
              <w:t>agrees</w:t>
            </w:r>
            <w:r>
              <w:rPr>
                <w:spacing w:val="-1"/>
                <w:sz w:val="16"/>
                <w:u w:val="none"/>
              </w:rPr>
              <w:t> </w:t>
            </w:r>
            <w:r>
              <w:rPr>
                <w:sz w:val="16"/>
                <w:u w:val="none"/>
              </w:rPr>
              <w:t>to</w:t>
            </w:r>
            <w:r>
              <w:rPr>
                <w:spacing w:val="-3"/>
                <w:sz w:val="16"/>
                <w:u w:val="none"/>
              </w:rPr>
              <w:t> </w:t>
            </w:r>
            <w:r>
              <w:rPr>
                <w:sz w:val="16"/>
                <w:u w:val="none"/>
              </w:rPr>
              <w:t>acquire</w:t>
            </w:r>
            <w:r>
              <w:rPr>
                <w:spacing w:val="-3"/>
                <w:sz w:val="16"/>
                <w:u w:val="none"/>
              </w:rPr>
              <w:t> </w:t>
            </w:r>
            <w:r>
              <w:rPr>
                <w:sz w:val="16"/>
                <w:u w:val="none"/>
              </w:rPr>
              <w:t>by</w:t>
            </w:r>
            <w:r>
              <w:rPr>
                <w:spacing w:val="-1"/>
                <w:sz w:val="16"/>
                <w:u w:val="none"/>
              </w:rPr>
              <w:t> </w:t>
            </w:r>
            <w:r>
              <w:rPr>
                <w:sz w:val="16"/>
                <w:u w:val="none"/>
              </w:rPr>
              <w:t>the</w:t>
            </w:r>
            <w:r>
              <w:rPr>
                <w:spacing w:val="-8"/>
                <w:sz w:val="16"/>
                <w:u w:val="none"/>
              </w:rPr>
              <w:t> </w:t>
            </w:r>
            <w:r>
              <w:rPr>
                <w:sz w:val="16"/>
                <w:u w:val="none"/>
              </w:rPr>
              <w:t>start</w:t>
            </w:r>
            <w:r>
              <w:rPr>
                <w:spacing w:val="-7"/>
                <w:sz w:val="16"/>
                <w:u w:val="none"/>
              </w:rPr>
              <w:t> </w:t>
            </w:r>
            <w:r>
              <w:rPr>
                <w:sz w:val="16"/>
                <w:u w:val="none"/>
              </w:rPr>
              <w:t>of</w:t>
            </w:r>
            <w:r>
              <w:rPr>
                <w:spacing w:val="-3"/>
                <w:sz w:val="16"/>
                <w:u w:val="none"/>
              </w:rPr>
              <w:t> </w:t>
            </w:r>
            <w:r>
              <w:rPr>
                <w:sz w:val="16"/>
                <w:u w:val="none"/>
              </w:rPr>
              <w:t>the</w:t>
            </w:r>
            <w:r>
              <w:rPr>
                <w:spacing w:val="40"/>
                <w:sz w:val="16"/>
                <w:u w:val="none"/>
              </w:rPr>
              <w:t> </w:t>
            </w:r>
            <w:r>
              <w:rPr>
                <w:sz w:val="16"/>
                <w:u w:val="none"/>
              </w:rPr>
              <w:t>study period is:</w:t>
            </w:r>
          </w:p>
          <w:p>
            <w:pPr>
              <w:pStyle w:val="TableParagraph"/>
              <w:spacing w:line="188" w:lineRule="exact"/>
              <w:ind w:right="28"/>
              <w:jc w:val="center"/>
              <w:rPr>
                <w:rFonts w:ascii="Segoe UI Symbol" w:hAnsi="Segoe UI Symbol"/>
                <w:sz w:val="12"/>
              </w:rPr>
            </w:pPr>
            <w:r>
              <w:rPr>
                <w:i/>
                <w:sz w:val="16"/>
              </w:rPr>
              <w:t>A1</w:t>
            </w:r>
            <w:r>
              <w:rPr>
                <w:i/>
                <w:spacing w:val="-3"/>
                <w:sz w:val="16"/>
              </w:rPr>
              <w:t> </w:t>
            </w:r>
            <w:r>
              <w:rPr>
                <w:rFonts w:ascii="Segoe UI Symbol" w:hAnsi="Segoe UI Symbol"/>
                <w:sz w:val="12"/>
              </w:rPr>
              <w:t>☐</w:t>
            </w:r>
            <w:r>
              <w:rPr>
                <w:rFonts w:ascii="Segoe UI Symbol" w:hAnsi="Segoe UI Symbol"/>
                <w:spacing w:val="55"/>
                <w:sz w:val="12"/>
              </w:rPr>
              <w:t>  </w:t>
            </w:r>
            <w:r>
              <w:rPr>
                <w:i/>
                <w:sz w:val="16"/>
              </w:rPr>
              <w:t>A2</w:t>
            </w:r>
            <w:r>
              <w:rPr>
                <w:i/>
                <w:spacing w:val="-3"/>
                <w:sz w:val="16"/>
              </w:rPr>
              <w:t> </w:t>
            </w:r>
            <w:r>
              <w:rPr>
                <w:rFonts w:ascii="Segoe UI Symbol" w:hAnsi="Segoe UI Symbol"/>
                <w:sz w:val="12"/>
              </w:rPr>
              <w:t>☐</w:t>
            </w:r>
            <w:r>
              <w:rPr>
                <w:rFonts w:ascii="Segoe UI Symbol" w:hAnsi="Segoe UI Symbol"/>
                <w:spacing w:val="57"/>
                <w:sz w:val="12"/>
              </w:rPr>
              <w:t>  </w:t>
            </w:r>
            <w:r>
              <w:rPr>
                <w:i/>
                <w:sz w:val="16"/>
              </w:rPr>
              <w:t>B1</w:t>
            </w:r>
            <w:r>
              <w:rPr>
                <w:i/>
                <w:spacing w:val="27"/>
                <w:sz w:val="16"/>
              </w:rPr>
              <w:t> </w:t>
            </w:r>
            <w:r>
              <w:rPr>
                <w:rFonts w:ascii="Segoe UI Symbol" w:hAnsi="Segoe UI Symbol"/>
                <w:sz w:val="12"/>
              </w:rPr>
              <w:t>☐</w:t>
            </w:r>
            <w:r>
              <w:rPr>
                <w:rFonts w:ascii="Segoe UI Symbol" w:hAnsi="Segoe UI Symbol"/>
                <w:spacing w:val="57"/>
                <w:sz w:val="12"/>
              </w:rPr>
              <w:t>  </w:t>
            </w:r>
            <w:r>
              <w:rPr>
                <w:i/>
                <w:sz w:val="16"/>
              </w:rPr>
              <w:t>B2</w:t>
            </w:r>
            <w:r>
              <w:rPr>
                <w:i/>
                <w:spacing w:val="3"/>
                <w:sz w:val="16"/>
              </w:rPr>
              <w:t> </w:t>
            </w:r>
            <w:r>
              <w:rPr>
                <w:rFonts w:ascii="Segoe UI Symbol" w:hAnsi="Segoe UI Symbol"/>
                <w:sz w:val="12"/>
              </w:rPr>
              <w:t>☐</w:t>
            </w:r>
            <w:r>
              <w:rPr>
                <w:rFonts w:ascii="Segoe UI Symbol" w:hAnsi="Segoe UI Symbol"/>
                <w:spacing w:val="54"/>
                <w:sz w:val="12"/>
              </w:rPr>
              <w:t>  </w:t>
            </w:r>
            <w:r>
              <w:rPr>
                <w:i/>
                <w:sz w:val="16"/>
              </w:rPr>
              <w:t>C1</w:t>
            </w:r>
            <w:r>
              <w:rPr>
                <w:i/>
                <w:spacing w:val="3"/>
                <w:sz w:val="16"/>
              </w:rPr>
              <w:t> </w:t>
            </w:r>
            <w:r>
              <w:rPr>
                <w:rFonts w:ascii="Segoe UI Symbol" w:hAnsi="Segoe UI Symbol"/>
                <w:sz w:val="12"/>
              </w:rPr>
              <w:t>☐</w:t>
            </w:r>
            <w:r>
              <w:rPr>
                <w:rFonts w:ascii="Segoe UI Symbol" w:hAnsi="Segoe UI Symbol"/>
                <w:spacing w:val="54"/>
                <w:sz w:val="12"/>
              </w:rPr>
              <w:t>  </w:t>
            </w:r>
            <w:r>
              <w:rPr>
                <w:i/>
                <w:sz w:val="16"/>
              </w:rPr>
              <w:t>C2</w:t>
            </w:r>
            <w:r>
              <w:rPr>
                <w:i/>
                <w:spacing w:val="4"/>
                <w:sz w:val="16"/>
              </w:rPr>
              <w:t> </w:t>
            </w:r>
            <w:r>
              <w:rPr>
                <w:rFonts w:ascii="Segoe UI Symbol" w:hAnsi="Segoe UI Symbol"/>
                <w:sz w:val="12"/>
              </w:rPr>
              <w:t>☐</w:t>
            </w:r>
            <w:r>
              <w:rPr>
                <w:rFonts w:ascii="Segoe UI Symbol" w:hAnsi="Segoe UI Symbol"/>
                <w:spacing w:val="55"/>
                <w:sz w:val="12"/>
              </w:rPr>
              <w:t>  </w:t>
            </w:r>
            <w:r>
              <w:rPr>
                <w:i/>
                <w:sz w:val="16"/>
              </w:rPr>
              <w:t>Native</w:t>
            </w:r>
            <w:r>
              <w:rPr>
                <w:i/>
                <w:spacing w:val="1"/>
                <w:sz w:val="16"/>
              </w:rPr>
              <w:t> </w:t>
            </w:r>
            <w:r>
              <w:rPr>
                <w:i/>
                <w:sz w:val="16"/>
              </w:rPr>
              <w:t>speaker</w:t>
            </w:r>
            <w:r>
              <w:rPr>
                <w:i/>
                <w:spacing w:val="-1"/>
                <w:sz w:val="16"/>
              </w:rPr>
              <w:t> </w:t>
            </w:r>
            <w:r>
              <w:rPr>
                <w:rFonts w:ascii="Segoe UI Symbol" w:hAnsi="Segoe UI Symbol"/>
                <w:spacing w:val="-10"/>
                <w:sz w:val="12"/>
              </w:rPr>
              <w:t>☐</w:t>
            </w:r>
          </w:p>
        </w:tc>
      </w:tr>
    </w:tbl>
    <w:p>
      <w:pPr>
        <w:pStyle w:val="BodyText"/>
        <w:spacing w:before="117"/>
        <w:rPr>
          <w:b/>
          <w:sz w:val="28"/>
          <w:u w:val="none"/>
        </w:rPr>
      </w:pPr>
    </w:p>
    <w:p>
      <w:pPr>
        <w:spacing w:before="0"/>
        <w:ind w:left="617" w:right="778" w:firstLine="0"/>
        <w:jc w:val="center"/>
        <w:rPr>
          <w:b/>
          <w:sz w:val="28"/>
        </w:rPr>
      </w:pPr>
      <w:r>
        <w:rPr>
          <w:b/>
          <w:color w:val="001F5F"/>
          <w:sz w:val="28"/>
        </w:rPr>
        <w:t>Long</w:t>
      </w:r>
      <w:r>
        <w:rPr>
          <w:b/>
          <w:color w:val="001F5F"/>
          <w:spacing w:val="-1"/>
          <w:sz w:val="28"/>
        </w:rPr>
        <w:t> </w:t>
      </w:r>
      <w:r>
        <w:rPr>
          <w:b/>
          <w:color w:val="001F5F"/>
          <w:sz w:val="28"/>
        </w:rPr>
        <w:t>term</w:t>
      </w:r>
      <w:r>
        <w:rPr>
          <w:b/>
          <w:color w:val="001F5F"/>
          <w:spacing w:val="-3"/>
          <w:sz w:val="28"/>
        </w:rPr>
        <w:t> </w:t>
      </w:r>
      <w:r>
        <w:rPr>
          <w:b/>
          <w:color w:val="001F5F"/>
          <w:sz w:val="28"/>
        </w:rPr>
        <w:t>mobility</w:t>
      </w:r>
      <w:r>
        <w:rPr>
          <w:b/>
          <w:color w:val="001F5F"/>
          <w:spacing w:val="-5"/>
          <w:sz w:val="28"/>
        </w:rPr>
        <w:t> </w:t>
      </w:r>
      <w:r>
        <w:rPr>
          <w:b/>
          <w:color w:val="001F5F"/>
          <w:spacing w:val="-2"/>
          <w:sz w:val="28"/>
        </w:rPr>
        <w:t>duration</w:t>
      </w:r>
    </w:p>
    <w:p>
      <w:pPr>
        <w:pStyle w:val="BodyText"/>
        <w:spacing w:before="9" w:after="1"/>
        <w:rPr>
          <w:b/>
          <w:sz w:val="9"/>
          <w:u w:val="none"/>
        </w:rPr>
      </w:pPr>
    </w:p>
    <w:tbl>
      <w:tblPr>
        <w:tblW w:w="0" w:type="auto"/>
        <w:jc w:val="left"/>
        <w:tblInd w:w="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41"/>
        <w:gridCol w:w="1321"/>
        <w:gridCol w:w="2331"/>
        <w:gridCol w:w="1700"/>
        <w:gridCol w:w="2371"/>
        <w:gridCol w:w="1741"/>
      </w:tblGrid>
      <w:tr>
        <w:trPr>
          <w:trHeight w:val="480" w:hRule="atLeast"/>
        </w:trPr>
        <w:tc>
          <w:tcPr>
            <w:tcW w:w="1741" w:type="dxa"/>
            <w:shd w:val="clear" w:color="auto" w:fill="D9D9D9"/>
          </w:tcPr>
          <w:p>
            <w:pPr>
              <w:pStyle w:val="TableParagraph"/>
              <w:spacing w:before="128"/>
              <w:ind w:left="315"/>
              <w:rPr>
                <w:b/>
                <w:sz w:val="18"/>
              </w:rPr>
            </w:pPr>
            <w:r>
              <w:rPr>
                <w:b/>
                <w:sz w:val="18"/>
              </w:rPr>
              <w:t>Academic</w:t>
            </w:r>
            <w:r>
              <w:rPr>
                <w:b/>
                <w:spacing w:val="-8"/>
                <w:sz w:val="18"/>
              </w:rPr>
              <w:t> </w:t>
            </w:r>
            <w:r>
              <w:rPr>
                <w:b/>
                <w:spacing w:val="-4"/>
                <w:sz w:val="18"/>
              </w:rPr>
              <w:t>Year</w:t>
            </w:r>
          </w:p>
        </w:tc>
        <w:tc>
          <w:tcPr>
            <w:tcW w:w="1321" w:type="dxa"/>
          </w:tcPr>
          <w:p>
            <w:pPr>
              <w:pStyle w:val="TableParagraph"/>
              <w:rPr>
                <w:rFonts w:ascii="Times New Roman"/>
                <w:sz w:val="18"/>
              </w:rPr>
            </w:pPr>
          </w:p>
        </w:tc>
        <w:tc>
          <w:tcPr>
            <w:tcW w:w="2331" w:type="dxa"/>
            <w:shd w:val="clear" w:color="auto" w:fill="D9D9D9"/>
          </w:tcPr>
          <w:p>
            <w:pPr>
              <w:pStyle w:val="TableParagraph"/>
              <w:spacing w:before="128"/>
              <w:ind w:left="224"/>
              <w:rPr>
                <w:b/>
                <w:sz w:val="18"/>
              </w:rPr>
            </w:pPr>
            <w:r>
              <w:rPr>
                <w:b/>
                <w:sz w:val="18"/>
              </w:rPr>
              <w:t>Start</w:t>
            </w:r>
            <w:r>
              <w:rPr>
                <w:b/>
                <w:spacing w:val="-1"/>
                <w:sz w:val="18"/>
              </w:rPr>
              <w:t> </w:t>
            </w:r>
            <w:r>
              <w:rPr>
                <w:b/>
                <w:sz w:val="18"/>
              </w:rPr>
              <w:t>date</w:t>
            </w:r>
            <w:r>
              <w:rPr>
                <w:b/>
                <w:spacing w:val="-2"/>
                <w:sz w:val="18"/>
              </w:rPr>
              <w:t> (dd/mm/yyyy)</w:t>
            </w:r>
          </w:p>
        </w:tc>
        <w:tc>
          <w:tcPr>
            <w:tcW w:w="1700" w:type="dxa"/>
          </w:tcPr>
          <w:p>
            <w:pPr>
              <w:pStyle w:val="TableParagraph"/>
              <w:rPr>
                <w:rFonts w:ascii="Times New Roman"/>
                <w:sz w:val="18"/>
              </w:rPr>
            </w:pPr>
          </w:p>
        </w:tc>
        <w:tc>
          <w:tcPr>
            <w:tcW w:w="2371" w:type="dxa"/>
            <w:shd w:val="clear" w:color="auto" w:fill="D9D9D9"/>
          </w:tcPr>
          <w:p>
            <w:pPr>
              <w:pStyle w:val="TableParagraph"/>
              <w:spacing w:before="128"/>
              <w:ind w:left="285"/>
              <w:rPr>
                <w:b/>
                <w:sz w:val="18"/>
              </w:rPr>
            </w:pPr>
            <w:r>
              <w:rPr>
                <w:b/>
                <w:sz w:val="18"/>
              </w:rPr>
              <w:t>End</w:t>
            </w:r>
            <w:r>
              <w:rPr>
                <w:b/>
                <w:spacing w:val="-3"/>
                <w:sz w:val="18"/>
              </w:rPr>
              <w:t> </w:t>
            </w:r>
            <w:r>
              <w:rPr>
                <w:b/>
                <w:sz w:val="18"/>
              </w:rPr>
              <w:t>date</w:t>
            </w:r>
            <w:r>
              <w:rPr>
                <w:b/>
                <w:spacing w:val="-2"/>
                <w:sz w:val="18"/>
              </w:rPr>
              <w:t> (dd/mm/yyyy)</w:t>
            </w:r>
          </w:p>
        </w:tc>
        <w:tc>
          <w:tcPr>
            <w:tcW w:w="1741" w:type="dxa"/>
          </w:tcPr>
          <w:p>
            <w:pPr>
              <w:pStyle w:val="TableParagraph"/>
              <w:rPr>
                <w:rFonts w:ascii="Times New Roman"/>
                <w:sz w:val="18"/>
              </w:rPr>
            </w:pPr>
          </w:p>
        </w:tc>
      </w:tr>
    </w:tbl>
    <w:p>
      <w:pPr>
        <w:pStyle w:val="BodyText"/>
        <w:rPr>
          <w:b/>
          <w:sz w:val="28"/>
          <w:u w:val="none"/>
        </w:rPr>
      </w:pPr>
    </w:p>
    <w:p>
      <w:pPr>
        <w:pStyle w:val="BodyText"/>
        <w:spacing w:before="242"/>
        <w:rPr>
          <w:b/>
          <w:sz w:val="28"/>
          <w:u w:val="none"/>
        </w:rPr>
      </w:pPr>
    </w:p>
    <w:p>
      <w:pPr>
        <w:pStyle w:val="Heading1"/>
      </w:pPr>
      <w:r>
        <w:rPr>
          <w:color w:val="001F5F"/>
        </w:rPr>
        <w:t>Learning</w:t>
      </w:r>
      <w:r>
        <w:rPr>
          <w:color w:val="001F5F"/>
          <w:spacing w:val="-6"/>
        </w:rPr>
        <w:t> </w:t>
      </w:r>
      <w:r>
        <w:rPr>
          <w:color w:val="001F5F"/>
        </w:rPr>
        <w:t>agreement</w:t>
      </w:r>
      <w:r>
        <w:rPr>
          <w:color w:val="001F5F"/>
          <w:spacing w:val="-4"/>
        </w:rPr>
        <w:t> </w:t>
      </w:r>
      <w:r>
        <w:rPr>
          <w:color w:val="001F5F"/>
        </w:rPr>
        <w:t>for</w:t>
      </w:r>
      <w:r>
        <w:rPr>
          <w:color w:val="001F5F"/>
          <w:spacing w:val="-3"/>
        </w:rPr>
        <w:t> </w:t>
      </w:r>
      <w:r>
        <w:rPr>
          <w:color w:val="001F5F"/>
        </w:rPr>
        <w:t>long-term</w:t>
      </w:r>
      <w:r>
        <w:rPr>
          <w:color w:val="001F5F"/>
          <w:spacing w:val="-3"/>
        </w:rPr>
        <w:t> </w:t>
      </w:r>
      <w:r>
        <w:rPr>
          <w:color w:val="001F5F"/>
          <w:spacing w:val="-2"/>
        </w:rPr>
        <w:t>mobility</w:t>
      </w:r>
    </w:p>
    <w:p>
      <w:pPr>
        <w:pStyle w:val="Heading3"/>
        <w:spacing w:before="191"/>
        <w:ind w:left="614"/>
      </w:pPr>
      <w:r>
        <w:rPr>
          <w:color w:val="001F5F"/>
        </w:rPr>
        <w:t>Study</w:t>
      </w:r>
      <w:r>
        <w:rPr>
          <w:color w:val="001F5F"/>
          <w:spacing w:val="-6"/>
        </w:rPr>
        <w:t> </w:t>
      </w:r>
      <w:r>
        <w:rPr>
          <w:color w:val="001F5F"/>
        </w:rPr>
        <w:t>Programme</w:t>
      </w:r>
      <w:r>
        <w:rPr>
          <w:color w:val="001F5F"/>
          <w:spacing w:val="-2"/>
        </w:rPr>
        <w:t> </w:t>
      </w:r>
      <w:r>
        <w:rPr>
          <w:color w:val="001F5F"/>
        </w:rPr>
        <w:t>at</w:t>
      </w:r>
      <w:r>
        <w:rPr>
          <w:color w:val="001F5F"/>
          <w:spacing w:val="-5"/>
        </w:rPr>
        <w:t> </w:t>
      </w:r>
      <w:r>
        <w:rPr>
          <w:color w:val="001F5F"/>
        </w:rPr>
        <w:t>the</w:t>
      </w:r>
      <w:r>
        <w:rPr>
          <w:color w:val="001F5F"/>
          <w:spacing w:val="-2"/>
        </w:rPr>
        <w:t> </w:t>
      </w:r>
      <w:r>
        <w:rPr>
          <w:color w:val="001F5F"/>
        </w:rPr>
        <w:t>Receiving </w:t>
      </w:r>
      <w:r>
        <w:rPr>
          <w:color w:val="001F5F"/>
          <w:spacing w:val="-2"/>
        </w:rPr>
        <w:t>Institution</w:t>
      </w:r>
    </w:p>
    <w:p>
      <w:pPr>
        <w:pStyle w:val="BodyText"/>
        <w:rPr>
          <w:b/>
          <w:sz w:val="20"/>
          <w:u w:val="none"/>
        </w:rPr>
      </w:pPr>
    </w:p>
    <w:p>
      <w:pPr>
        <w:pStyle w:val="BodyText"/>
        <w:spacing w:before="107"/>
        <w:rPr>
          <w:b/>
          <w:sz w:val="20"/>
          <w:u w:val="none"/>
        </w:rPr>
      </w:pPr>
    </w:p>
    <w:tbl>
      <w:tblPr>
        <w:tblW w:w="0" w:type="auto"/>
        <w:jc w:val="left"/>
        <w:tblInd w:w="3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654"/>
        <w:gridCol w:w="1081"/>
        <w:gridCol w:w="3131"/>
        <w:gridCol w:w="1896"/>
        <w:gridCol w:w="1894"/>
        <w:gridCol w:w="1636"/>
      </w:tblGrid>
      <w:tr>
        <w:trPr>
          <w:trHeight w:val="195" w:hRule="atLeast"/>
        </w:trPr>
        <w:tc>
          <w:tcPr>
            <w:tcW w:w="11292" w:type="dxa"/>
            <w:gridSpan w:val="6"/>
            <w:tcBorders>
              <w:bottom w:val="nil"/>
            </w:tcBorders>
            <w:shd w:val="clear" w:color="auto" w:fill="D4DCE3"/>
          </w:tcPr>
          <w:p>
            <w:pPr>
              <w:pStyle w:val="TableParagraph"/>
              <w:rPr>
                <w:rFonts w:ascii="Times New Roman"/>
                <w:sz w:val="12"/>
              </w:rPr>
            </w:pPr>
          </w:p>
        </w:tc>
      </w:tr>
      <w:tr>
        <w:trPr>
          <w:trHeight w:val="1163" w:hRule="atLeast"/>
        </w:trPr>
        <w:tc>
          <w:tcPr>
            <w:tcW w:w="1654" w:type="dxa"/>
            <w:vMerge w:val="restart"/>
            <w:tcBorders>
              <w:top w:val="nil"/>
              <w:right w:val="single" w:sz="8" w:space="0" w:color="000000"/>
            </w:tcBorders>
            <w:shd w:val="clear" w:color="auto" w:fill="D4DCE3"/>
          </w:tcPr>
          <w:p>
            <w:pPr>
              <w:pStyle w:val="TableParagraph"/>
              <w:rPr>
                <w:b/>
                <w:sz w:val="16"/>
              </w:rPr>
            </w:pPr>
          </w:p>
          <w:p>
            <w:pPr>
              <w:pStyle w:val="TableParagraph"/>
              <w:spacing w:before="97"/>
              <w:rPr>
                <w:b/>
                <w:sz w:val="16"/>
              </w:rPr>
            </w:pPr>
          </w:p>
          <w:p>
            <w:pPr>
              <w:pStyle w:val="TableParagraph"/>
              <w:ind w:left="3" w:right="2"/>
              <w:jc w:val="center"/>
              <w:rPr>
                <w:b/>
                <w:sz w:val="16"/>
              </w:rPr>
            </w:pPr>
            <w:r>
              <w:rPr>
                <w:b/>
                <w:sz w:val="16"/>
              </w:rPr>
              <w:t>Table</w:t>
            </w:r>
            <w:r>
              <w:rPr>
                <w:b/>
                <w:spacing w:val="-5"/>
                <w:sz w:val="16"/>
              </w:rPr>
              <w:t> </w:t>
            </w:r>
            <w:r>
              <w:rPr>
                <w:b/>
                <w:spacing w:val="-10"/>
                <w:sz w:val="16"/>
              </w:rPr>
              <w:t>A</w:t>
            </w:r>
          </w:p>
        </w:tc>
        <w:tc>
          <w:tcPr>
            <w:tcW w:w="1081"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before="97"/>
              <w:rPr>
                <w:b/>
                <w:sz w:val="16"/>
              </w:rPr>
            </w:pPr>
          </w:p>
          <w:p>
            <w:pPr>
              <w:pStyle w:val="TableParagraph"/>
              <w:ind w:left="23" w:right="12"/>
              <w:jc w:val="center"/>
              <w:rPr>
                <w:b/>
                <w:sz w:val="16"/>
              </w:rPr>
            </w:pPr>
            <w:r>
              <w:rPr>
                <w:b/>
                <w:spacing w:val="-2"/>
                <w:sz w:val="16"/>
              </w:rPr>
              <w:t>Component</w:t>
            </w:r>
            <w:r>
              <w:rPr>
                <w:b/>
                <w:spacing w:val="40"/>
                <w:sz w:val="16"/>
              </w:rPr>
              <w:t> </w:t>
            </w:r>
            <w:r>
              <w:rPr>
                <w:b/>
                <w:spacing w:val="-4"/>
                <w:sz w:val="16"/>
              </w:rPr>
              <w:t>code</w:t>
            </w:r>
          </w:p>
          <w:p>
            <w:pPr>
              <w:pStyle w:val="TableParagraph"/>
              <w:ind w:left="23" w:right="18"/>
              <w:jc w:val="center"/>
              <w:rPr>
                <w:sz w:val="16"/>
              </w:rPr>
            </w:pPr>
            <w:r>
              <w:rPr>
                <w:sz w:val="16"/>
              </w:rPr>
              <w:t>(if</w:t>
            </w:r>
            <w:r>
              <w:rPr>
                <w:spacing w:val="-2"/>
                <w:sz w:val="16"/>
              </w:rPr>
              <w:t> </w:t>
            </w:r>
            <w:r>
              <w:rPr>
                <w:spacing w:val="-4"/>
                <w:sz w:val="16"/>
              </w:rPr>
              <w:t>any)</w:t>
            </w:r>
          </w:p>
        </w:tc>
        <w:tc>
          <w:tcPr>
            <w:tcW w:w="3131"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before="97"/>
              <w:rPr>
                <w:b/>
                <w:sz w:val="16"/>
              </w:rPr>
            </w:pPr>
          </w:p>
          <w:p>
            <w:pPr>
              <w:pStyle w:val="TableParagraph"/>
              <w:ind w:left="171" w:right="157"/>
              <w:jc w:val="center"/>
              <w:rPr>
                <w:b/>
                <w:sz w:val="16"/>
              </w:rPr>
            </w:pPr>
            <w:r>
              <w:rPr>
                <w:b/>
                <w:sz w:val="16"/>
              </w:rPr>
              <w:t>Component</w:t>
            </w:r>
            <w:r>
              <w:rPr>
                <w:b/>
                <w:spacing w:val="-10"/>
                <w:sz w:val="16"/>
              </w:rPr>
              <w:t> </w:t>
            </w:r>
            <w:r>
              <w:rPr>
                <w:b/>
                <w:sz w:val="16"/>
              </w:rPr>
              <w:t>title</w:t>
            </w:r>
            <w:r>
              <w:rPr>
                <w:b/>
                <w:spacing w:val="-9"/>
                <w:sz w:val="16"/>
              </w:rPr>
              <w:t> </w:t>
            </w:r>
            <w:r>
              <w:rPr>
                <w:b/>
                <w:sz w:val="16"/>
              </w:rPr>
              <w:t>at</w:t>
            </w:r>
            <w:r>
              <w:rPr>
                <w:b/>
                <w:spacing w:val="-9"/>
                <w:sz w:val="16"/>
              </w:rPr>
              <w:t> </w:t>
            </w:r>
            <w:r>
              <w:rPr>
                <w:b/>
                <w:sz w:val="16"/>
              </w:rPr>
              <w:t>the</w:t>
            </w:r>
            <w:r>
              <w:rPr>
                <w:b/>
                <w:spacing w:val="-9"/>
                <w:sz w:val="16"/>
              </w:rPr>
              <w:t> </w:t>
            </w:r>
            <w:r>
              <w:rPr>
                <w:b/>
                <w:sz w:val="16"/>
              </w:rPr>
              <w:t>Receiving</w:t>
            </w:r>
            <w:r>
              <w:rPr>
                <w:b/>
                <w:spacing w:val="40"/>
                <w:sz w:val="16"/>
              </w:rPr>
              <w:t> </w:t>
            </w:r>
            <w:r>
              <w:rPr>
                <w:b/>
                <w:spacing w:val="-2"/>
                <w:sz w:val="16"/>
              </w:rPr>
              <w:t>Institution</w:t>
            </w:r>
          </w:p>
          <w:p>
            <w:pPr>
              <w:pStyle w:val="TableParagraph"/>
              <w:ind w:left="171" w:right="164"/>
              <w:jc w:val="center"/>
              <w:rPr>
                <w:sz w:val="16"/>
              </w:rPr>
            </w:pPr>
            <w:r>
              <w:rPr>
                <w:sz w:val="16"/>
              </w:rPr>
              <w:t>(as indicated</w:t>
            </w:r>
            <w:r>
              <w:rPr>
                <w:spacing w:val="-2"/>
                <w:sz w:val="16"/>
              </w:rPr>
              <w:t> </w:t>
            </w:r>
            <w:r>
              <w:rPr>
                <w:sz w:val="16"/>
              </w:rPr>
              <w:t>in</w:t>
            </w:r>
            <w:r>
              <w:rPr>
                <w:spacing w:val="-1"/>
                <w:sz w:val="16"/>
              </w:rPr>
              <w:t> </w:t>
            </w:r>
            <w:r>
              <w:rPr>
                <w:sz w:val="16"/>
              </w:rPr>
              <w:t>the</w:t>
            </w:r>
            <w:r>
              <w:rPr>
                <w:spacing w:val="-2"/>
                <w:sz w:val="16"/>
              </w:rPr>
              <w:t> </w:t>
            </w:r>
            <w:r>
              <w:rPr>
                <w:sz w:val="16"/>
              </w:rPr>
              <w:t>course</w:t>
            </w:r>
            <w:r>
              <w:rPr>
                <w:spacing w:val="-6"/>
                <w:sz w:val="16"/>
              </w:rPr>
              <w:t> </w:t>
            </w:r>
            <w:r>
              <w:rPr>
                <w:spacing w:val="-2"/>
                <w:sz w:val="16"/>
              </w:rPr>
              <w:t>catalogue)</w:t>
            </w:r>
          </w:p>
        </w:tc>
        <w:tc>
          <w:tcPr>
            <w:tcW w:w="1896"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before="97"/>
              <w:rPr>
                <w:b/>
                <w:sz w:val="16"/>
              </w:rPr>
            </w:pPr>
          </w:p>
          <w:p>
            <w:pPr>
              <w:pStyle w:val="TableParagraph"/>
              <w:spacing w:line="195" w:lineRule="exact"/>
              <w:ind w:left="125" w:right="112"/>
              <w:jc w:val="center"/>
              <w:rPr>
                <w:b/>
                <w:sz w:val="16"/>
              </w:rPr>
            </w:pPr>
            <w:r>
              <w:rPr>
                <w:b/>
                <w:spacing w:val="-4"/>
                <w:sz w:val="16"/>
              </w:rPr>
              <w:t>Term</w:t>
            </w:r>
          </w:p>
          <w:p>
            <w:pPr>
              <w:pStyle w:val="TableParagraph"/>
              <w:ind w:left="125" w:right="109"/>
              <w:jc w:val="center"/>
              <w:rPr>
                <w:sz w:val="16"/>
              </w:rPr>
            </w:pPr>
            <w:r>
              <w:rPr>
                <w:sz w:val="16"/>
              </w:rPr>
              <w:t>[e.g.</w:t>
            </w:r>
            <w:r>
              <w:rPr>
                <w:spacing w:val="-10"/>
                <w:sz w:val="16"/>
              </w:rPr>
              <w:t> </w:t>
            </w:r>
            <w:r>
              <w:rPr>
                <w:sz w:val="16"/>
              </w:rPr>
              <w:t>autumn/spring;</w:t>
            </w:r>
            <w:r>
              <w:rPr>
                <w:spacing w:val="40"/>
                <w:sz w:val="16"/>
              </w:rPr>
              <w:t> </w:t>
            </w:r>
            <w:r>
              <w:rPr>
                <w:spacing w:val="-2"/>
                <w:sz w:val="16"/>
              </w:rPr>
              <w:t>term]</w:t>
            </w:r>
          </w:p>
        </w:tc>
        <w:tc>
          <w:tcPr>
            <w:tcW w:w="1894" w:type="dxa"/>
            <w:tcBorders>
              <w:top w:val="single" w:sz="8" w:space="0" w:color="000000"/>
              <w:left w:val="single" w:sz="8" w:space="0" w:color="000000"/>
              <w:bottom w:val="single" w:sz="8" w:space="0" w:color="000000"/>
            </w:tcBorders>
            <w:shd w:val="clear" w:color="auto" w:fill="D0CECE"/>
          </w:tcPr>
          <w:p>
            <w:pPr>
              <w:pStyle w:val="TableParagraph"/>
              <w:ind w:left="126" w:right="99"/>
              <w:jc w:val="center"/>
              <w:rPr>
                <w:b/>
                <w:sz w:val="16"/>
              </w:rPr>
            </w:pPr>
            <w:r>
              <w:rPr>
                <w:b/>
                <w:sz w:val="16"/>
              </w:rPr>
              <w:t>Number</w:t>
            </w:r>
            <w:r>
              <w:rPr>
                <w:b/>
                <w:spacing w:val="-10"/>
                <w:sz w:val="16"/>
              </w:rPr>
              <w:t> </w:t>
            </w:r>
            <w:r>
              <w:rPr>
                <w:b/>
                <w:sz w:val="16"/>
              </w:rPr>
              <w:t>of</w:t>
            </w:r>
            <w:r>
              <w:rPr>
                <w:b/>
                <w:spacing w:val="-9"/>
                <w:sz w:val="16"/>
              </w:rPr>
              <w:t> </w:t>
            </w:r>
            <w:r>
              <w:rPr>
                <w:b/>
                <w:sz w:val="16"/>
              </w:rPr>
              <w:t>ECTS</w:t>
            </w:r>
            <w:r>
              <w:rPr>
                <w:b/>
                <w:spacing w:val="-9"/>
                <w:sz w:val="16"/>
              </w:rPr>
              <w:t> </w:t>
            </w:r>
            <w:r>
              <w:rPr>
                <w:b/>
                <w:sz w:val="16"/>
              </w:rPr>
              <w:t>credits</w:t>
            </w:r>
            <w:r>
              <w:rPr>
                <w:b/>
                <w:spacing w:val="40"/>
                <w:sz w:val="16"/>
              </w:rPr>
              <w:t> </w:t>
            </w:r>
            <w:r>
              <w:rPr>
                <w:b/>
                <w:sz w:val="16"/>
              </w:rPr>
              <w:t>(or equivalent) to be</w:t>
            </w:r>
            <w:r>
              <w:rPr>
                <w:b/>
                <w:spacing w:val="40"/>
                <w:sz w:val="16"/>
              </w:rPr>
              <w:t> </w:t>
            </w:r>
            <w:r>
              <w:rPr>
                <w:b/>
                <w:sz w:val="16"/>
              </w:rPr>
              <w:t>awarded by the</w:t>
            </w:r>
            <w:r>
              <w:rPr>
                <w:b/>
                <w:spacing w:val="40"/>
                <w:sz w:val="16"/>
              </w:rPr>
              <w:t> </w:t>
            </w:r>
            <w:r>
              <w:rPr>
                <w:b/>
                <w:sz w:val="16"/>
              </w:rPr>
              <w:t>Receiving</w:t>
            </w:r>
            <w:r>
              <w:rPr>
                <w:b/>
                <w:spacing w:val="-9"/>
                <w:sz w:val="16"/>
              </w:rPr>
              <w:t> </w:t>
            </w:r>
            <w:r>
              <w:rPr>
                <w:b/>
                <w:sz w:val="16"/>
              </w:rPr>
              <w:t>Institution</w:t>
            </w:r>
            <w:r>
              <w:rPr>
                <w:b/>
                <w:spacing w:val="40"/>
                <w:sz w:val="16"/>
              </w:rPr>
              <w:t> </w:t>
            </w:r>
            <w:r>
              <w:rPr>
                <w:b/>
                <w:sz w:val="16"/>
              </w:rPr>
              <w:t>upon</w:t>
            </w:r>
            <w:r>
              <w:rPr>
                <w:b/>
                <w:spacing w:val="-10"/>
                <w:sz w:val="16"/>
              </w:rPr>
              <w:t> </w:t>
            </w:r>
            <w:r>
              <w:rPr>
                <w:b/>
                <w:sz w:val="16"/>
              </w:rPr>
              <w:t>successful</w:t>
            </w:r>
          </w:p>
          <w:p>
            <w:pPr>
              <w:pStyle w:val="TableParagraph"/>
              <w:spacing w:line="165" w:lineRule="exact" w:before="1"/>
              <w:ind w:left="126" w:right="105"/>
              <w:jc w:val="center"/>
              <w:rPr>
                <w:b/>
                <w:sz w:val="16"/>
              </w:rPr>
            </w:pPr>
            <w:r>
              <w:rPr>
                <w:b/>
                <w:spacing w:val="-2"/>
                <w:sz w:val="16"/>
              </w:rPr>
              <w:t>completion</w:t>
            </w:r>
          </w:p>
        </w:tc>
        <w:tc>
          <w:tcPr>
            <w:tcW w:w="1636" w:type="dxa"/>
            <w:tcBorders>
              <w:top w:val="single" w:sz="8" w:space="0" w:color="000000"/>
              <w:bottom w:val="single" w:sz="8" w:space="0" w:color="000000"/>
            </w:tcBorders>
            <w:shd w:val="clear" w:color="auto" w:fill="D0CECE"/>
          </w:tcPr>
          <w:p>
            <w:pPr>
              <w:pStyle w:val="TableParagraph"/>
              <w:spacing w:before="97"/>
              <w:rPr>
                <w:b/>
                <w:sz w:val="16"/>
              </w:rPr>
            </w:pPr>
          </w:p>
          <w:p>
            <w:pPr>
              <w:pStyle w:val="TableParagraph"/>
              <w:ind w:left="540" w:right="314" w:hanging="210"/>
              <w:rPr>
                <w:b/>
                <w:sz w:val="16"/>
              </w:rPr>
            </w:pPr>
            <w:r>
              <w:rPr>
                <w:b/>
                <w:sz w:val="16"/>
              </w:rPr>
              <w:t>Number</w:t>
            </w:r>
            <w:r>
              <w:rPr>
                <w:b/>
                <w:spacing w:val="-10"/>
                <w:sz w:val="16"/>
              </w:rPr>
              <w:t> </w:t>
            </w:r>
            <w:r>
              <w:rPr>
                <w:b/>
                <w:sz w:val="16"/>
              </w:rPr>
              <w:t>of</w:t>
            </w:r>
            <w:r>
              <w:rPr>
                <w:b/>
                <w:spacing w:val="-9"/>
                <w:sz w:val="16"/>
              </w:rPr>
              <w:t> </w:t>
            </w:r>
            <w:r>
              <w:rPr>
                <w:b/>
                <w:sz w:val="16"/>
              </w:rPr>
              <w:t>UK</w:t>
            </w:r>
            <w:r>
              <w:rPr>
                <w:b/>
                <w:spacing w:val="40"/>
                <w:sz w:val="16"/>
              </w:rPr>
              <w:t> </w:t>
            </w:r>
            <w:r>
              <w:rPr>
                <w:b/>
                <w:spacing w:val="-2"/>
                <w:sz w:val="16"/>
              </w:rPr>
              <w:t>credits*</w:t>
            </w: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95"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2"/>
              </w:rPr>
            </w:pPr>
          </w:p>
        </w:tc>
        <w:tc>
          <w:tcPr>
            <w:tcW w:w="1636" w:type="dxa"/>
            <w:tcBorders>
              <w:top w:val="single" w:sz="8" w:space="0" w:color="000000"/>
              <w:bottom w:val="single" w:sz="8" w:space="0" w:color="000000"/>
            </w:tcBorders>
          </w:tcPr>
          <w:p>
            <w:pPr>
              <w:pStyle w:val="TableParagraph"/>
              <w:rPr>
                <w:rFonts w:ascii="Times New Roman"/>
                <w:sz w:val="12"/>
              </w:rPr>
            </w:pPr>
          </w:p>
        </w:tc>
      </w:tr>
      <w:tr>
        <w:trPr>
          <w:trHeight w:val="175"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69"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97"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3131"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1896"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1894" w:type="dxa"/>
            <w:tcBorders>
              <w:top w:val="single" w:sz="8" w:space="0" w:color="000000"/>
              <w:left w:val="single" w:sz="8" w:space="0" w:color="000000"/>
            </w:tcBorders>
          </w:tcPr>
          <w:p>
            <w:pPr>
              <w:pStyle w:val="TableParagraph"/>
              <w:spacing w:line="177" w:lineRule="exact"/>
              <w:ind w:left="126" w:right="101"/>
              <w:jc w:val="center"/>
              <w:rPr>
                <w:b/>
                <w:sz w:val="16"/>
              </w:rPr>
            </w:pPr>
            <w:r>
              <w:rPr>
                <w:b/>
                <w:sz w:val="16"/>
              </w:rPr>
              <w:t>Total:</w:t>
            </w:r>
            <w:r>
              <w:rPr>
                <w:b/>
                <w:spacing w:val="-4"/>
                <w:sz w:val="16"/>
              </w:rPr>
              <w:t> </w:t>
            </w:r>
            <w:r>
              <w:rPr>
                <w:b/>
                <w:spacing w:val="-10"/>
                <w:sz w:val="16"/>
              </w:rPr>
              <w:t>…</w:t>
            </w:r>
          </w:p>
        </w:tc>
        <w:tc>
          <w:tcPr>
            <w:tcW w:w="1636" w:type="dxa"/>
            <w:tcBorders>
              <w:top w:val="single" w:sz="8" w:space="0" w:color="000000"/>
            </w:tcBorders>
          </w:tcPr>
          <w:p>
            <w:pPr>
              <w:pStyle w:val="TableParagraph"/>
              <w:rPr>
                <w:rFonts w:ascii="Times New Roman"/>
                <w:sz w:val="12"/>
              </w:rPr>
            </w:pPr>
          </w:p>
        </w:tc>
      </w:tr>
    </w:tbl>
    <w:p>
      <w:pPr>
        <w:spacing w:before="90"/>
        <w:ind w:left="579" w:right="0" w:firstLine="0"/>
        <w:jc w:val="left"/>
        <w:rPr>
          <w:sz w:val="18"/>
        </w:rPr>
      </w:pPr>
      <w:r>
        <w:rPr>
          <w:sz w:val="18"/>
        </w:rPr>
        <mc:AlternateContent>
          <mc:Choice Requires="wps">
            <w:drawing>
              <wp:anchor distT="0" distB="0" distL="0" distR="0" allowOverlap="1" layoutInCell="1" locked="0" behindDoc="0" simplePos="0" relativeHeight="15729664">
                <wp:simplePos x="0" y="0"/>
                <wp:positionH relativeFrom="page">
                  <wp:posOffset>54898</wp:posOffset>
                </wp:positionH>
                <wp:positionV relativeFrom="paragraph">
                  <wp:posOffset>-1083611</wp:posOffset>
                </wp:positionV>
                <wp:extent cx="9525" cy="38481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9525" cy="384810"/>
                        </a:xfrm>
                        <a:custGeom>
                          <a:avLst/>
                          <a:gdLst/>
                          <a:ahLst/>
                          <a:cxnLst/>
                          <a:rect l="l" t="t" r="r" b="b"/>
                          <a:pathLst>
                            <a:path w="9525" h="384810">
                              <a:moveTo>
                                <a:pt x="9525" y="0"/>
                              </a:moveTo>
                              <a:lnTo>
                                <a:pt x="0" y="0"/>
                              </a:lnTo>
                              <a:lnTo>
                                <a:pt x="0" y="384492"/>
                              </a:lnTo>
                              <a:lnTo>
                                <a:pt x="9525" y="384492"/>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22693pt;margin-top:-85.323708pt;width:.75pt;height:30.275pt;mso-position-horizontal-relative:page;mso-position-vertical-relative:paragraph;z-index:15729664" id="docshape5" filled="true" fillcolor="#000000" stroked="false">
                <v:fill type="solid"/>
                <w10:wrap type="none"/>
              </v:rect>
            </w:pict>
          </mc:Fallback>
        </mc:AlternateContent>
      </w:r>
      <w:r>
        <w:rPr>
          <w:b/>
          <w:sz w:val="18"/>
        </w:rPr>
        <w:t>Web</w:t>
      </w:r>
      <w:r>
        <w:rPr>
          <w:b/>
          <w:spacing w:val="-7"/>
          <w:sz w:val="18"/>
        </w:rPr>
        <w:t> </w:t>
      </w:r>
      <w:r>
        <w:rPr>
          <w:b/>
          <w:sz w:val="18"/>
        </w:rPr>
        <w:t>link</w:t>
      </w:r>
      <w:r>
        <w:rPr>
          <w:b/>
          <w:spacing w:val="-4"/>
          <w:sz w:val="18"/>
        </w:rPr>
        <w:t> </w:t>
      </w:r>
      <w:r>
        <w:rPr>
          <w:sz w:val="18"/>
        </w:rPr>
        <w:t>to</w:t>
      </w:r>
      <w:r>
        <w:rPr>
          <w:spacing w:val="-3"/>
          <w:sz w:val="18"/>
        </w:rPr>
        <w:t> </w:t>
      </w:r>
      <w:r>
        <w:rPr>
          <w:sz w:val="18"/>
        </w:rPr>
        <w:t>the</w:t>
      </w:r>
      <w:r>
        <w:rPr>
          <w:spacing w:val="-3"/>
          <w:sz w:val="18"/>
        </w:rPr>
        <w:t> </w:t>
      </w:r>
      <w:r>
        <w:rPr>
          <w:sz w:val="18"/>
        </w:rPr>
        <w:t>course</w:t>
      </w:r>
      <w:r>
        <w:rPr>
          <w:spacing w:val="-3"/>
          <w:sz w:val="18"/>
        </w:rPr>
        <w:t> </w:t>
      </w:r>
      <w:r>
        <w:rPr>
          <w:sz w:val="18"/>
        </w:rPr>
        <w:t>catalogue</w:t>
      </w:r>
      <w:r>
        <w:rPr>
          <w:spacing w:val="-1"/>
          <w:sz w:val="18"/>
        </w:rPr>
        <w:t> </w:t>
      </w:r>
      <w:r>
        <w:rPr>
          <w:sz w:val="18"/>
        </w:rPr>
        <w:t>at</w:t>
      </w:r>
      <w:r>
        <w:rPr>
          <w:spacing w:val="-3"/>
          <w:sz w:val="18"/>
        </w:rPr>
        <w:t> </w:t>
      </w:r>
      <w:r>
        <w:rPr>
          <w:sz w:val="18"/>
        </w:rPr>
        <w:t>the</w:t>
      </w:r>
      <w:r>
        <w:rPr>
          <w:spacing w:val="-3"/>
          <w:sz w:val="18"/>
        </w:rPr>
        <w:t> </w:t>
      </w:r>
      <w:r>
        <w:rPr>
          <w:sz w:val="18"/>
        </w:rPr>
        <w:t>Receiving</w:t>
      </w:r>
      <w:r>
        <w:rPr>
          <w:spacing w:val="-3"/>
          <w:sz w:val="18"/>
        </w:rPr>
        <w:t> </w:t>
      </w:r>
      <w:r>
        <w:rPr>
          <w:sz w:val="18"/>
        </w:rPr>
        <w:t>Institution</w:t>
      </w:r>
      <w:r>
        <w:rPr>
          <w:spacing w:val="-3"/>
          <w:sz w:val="18"/>
        </w:rPr>
        <w:t> </w:t>
      </w:r>
      <w:r>
        <w:rPr>
          <w:sz w:val="18"/>
        </w:rPr>
        <w:t>describing</w:t>
      </w:r>
      <w:r>
        <w:rPr>
          <w:spacing w:val="-3"/>
          <w:sz w:val="18"/>
        </w:rPr>
        <w:t> </w:t>
      </w:r>
      <w:r>
        <w:rPr>
          <w:sz w:val="18"/>
        </w:rPr>
        <w:t>the</w:t>
      </w:r>
      <w:r>
        <w:rPr>
          <w:spacing w:val="-3"/>
          <w:sz w:val="18"/>
        </w:rPr>
        <w:t> </w:t>
      </w:r>
      <w:r>
        <w:rPr>
          <w:sz w:val="18"/>
        </w:rPr>
        <w:t>learning</w:t>
      </w:r>
      <w:r>
        <w:rPr>
          <w:spacing w:val="-2"/>
          <w:sz w:val="18"/>
        </w:rPr>
        <w:t> </w:t>
      </w:r>
      <w:r>
        <w:rPr>
          <w:sz w:val="18"/>
        </w:rPr>
        <w:t>outcomes:</w:t>
      </w:r>
      <w:r>
        <w:rPr>
          <w:spacing w:val="-2"/>
          <w:sz w:val="18"/>
        </w:rPr>
        <w:t> </w:t>
      </w:r>
      <w:r>
        <w:rPr>
          <w:sz w:val="18"/>
        </w:rPr>
        <w:t>[</w:t>
      </w:r>
      <w:r>
        <w:rPr>
          <w:i/>
          <w:sz w:val="18"/>
        </w:rPr>
        <w:t>web</w:t>
      </w:r>
      <w:r>
        <w:rPr>
          <w:i/>
          <w:spacing w:val="-1"/>
          <w:sz w:val="18"/>
        </w:rPr>
        <w:t> </w:t>
      </w:r>
      <w:r>
        <w:rPr>
          <w:i/>
          <w:sz w:val="18"/>
        </w:rPr>
        <w:t>link</w:t>
      </w:r>
      <w:r>
        <w:rPr>
          <w:i/>
          <w:spacing w:val="-5"/>
          <w:sz w:val="18"/>
        </w:rPr>
        <w:t> </w:t>
      </w:r>
      <w:r>
        <w:rPr>
          <w:i/>
          <w:sz w:val="18"/>
        </w:rPr>
        <w:t>to</w:t>
      </w:r>
      <w:r>
        <w:rPr>
          <w:i/>
          <w:spacing w:val="-1"/>
          <w:sz w:val="18"/>
        </w:rPr>
        <w:t> </w:t>
      </w:r>
      <w:r>
        <w:rPr>
          <w:i/>
          <w:sz w:val="18"/>
        </w:rPr>
        <w:t>the</w:t>
      </w:r>
      <w:r>
        <w:rPr>
          <w:i/>
          <w:spacing w:val="-4"/>
          <w:sz w:val="18"/>
        </w:rPr>
        <w:t> </w:t>
      </w:r>
      <w:r>
        <w:rPr>
          <w:i/>
          <w:sz w:val="18"/>
        </w:rPr>
        <w:t>relevant</w:t>
      </w:r>
      <w:r>
        <w:rPr>
          <w:i/>
          <w:spacing w:val="-2"/>
          <w:sz w:val="18"/>
        </w:rPr>
        <w:t> information</w:t>
      </w:r>
      <w:r>
        <w:rPr>
          <w:spacing w:val="-2"/>
          <w:sz w:val="18"/>
        </w:rPr>
        <w:t>]:</w:t>
      </w:r>
    </w:p>
    <w:p>
      <w:pPr>
        <w:spacing w:after="0"/>
        <w:jc w:val="left"/>
        <w:rPr>
          <w:sz w:val="18"/>
        </w:rPr>
        <w:sectPr>
          <w:footerReference w:type="default" r:id="rId5"/>
          <w:type w:val="continuous"/>
          <w:pgSz w:w="11910" w:h="16840"/>
          <w:pgMar w:header="0" w:footer="454" w:top="1160" w:bottom="640" w:left="141" w:right="0"/>
          <w:pgNumType w:start="1"/>
        </w:sectPr>
      </w:pPr>
    </w:p>
    <w:p>
      <w:pPr>
        <w:pStyle w:val="Heading3"/>
        <w:spacing w:before="22"/>
        <w:ind w:left="639"/>
      </w:pPr>
      <w:r>
        <w:rPr>
          <w:color w:val="001F5F"/>
        </w:rPr>
        <w:t>Recognition</w:t>
      </w:r>
      <w:r>
        <w:rPr>
          <w:color w:val="001F5F"/>
          <w:spacing w:val="-1"/>
        </w:rPr>
        <w:t> </w:t>
      </w:r>
      <w:r>
        <w:rPr>
          <w:color w:val="001F5F"/>
        </w:rPr>
        <w:t>at</w:t>
      </w:r>
      <w:r>
        <w:rPr>
          <w:color w:val="001F5F"/>
          <w:spacing w:val="-4"/>
        </w:rPr>
        <w:t> </w:t>
      </w:r>
      <w:r>
        <w:rPr>
          <w:color w:val="001F5F"/>
        </w:rPr>
        <w:t>the</w:t>
      </w:r>
      <w:r>
        <w:rPr>
          <w:color w:val="001F5F"/>
          <w:spacing w:val="-2"/>
        </w:rPr>
        <w:t> </w:t>
      </w:r>
      <w:r>
        <w:rPr>
          <w:color w:val="001F5F"/>
        </w:rPr>
        <w:t>Sending</w:t>
      </w:r>
      <w:r>
        <w:rPr>
          <w:color w:val="001F5F"/>
          <w:spacing w:val="-4"/>
        </w:rPr>
        <w:t> </w:t>
      </w:r>
      <w:r>
        <w:rPr>
          <w:color w:val="001F5F"/>
          <w:spacing w:val="-2"/>
        </w:rPr>
        <w:t>Institution</w:t>
      </w:r>
    </w:p>
    <w:p>
      <w:pPr>
        <w:pStyle w:val="BodyText"/>
        <w:spacing w:before="181"/>
        <w:rPr>
          <w:b/>
          <w:sz w:val="20"/>
          <w:u w:val="none"/>
        </w:rPr>
      </w:pPr>
    </w:p>
    <w:tbl>
      <w:tblPr>
        <w:tblW w:w="0" w:type="auto"/>
        <w:jc w:val="left"/>
        <w:tblInd w:w="3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654"/>
        <w:gridCol w:w="1081"/>
        <w:gridCol w:w="3131"/>
        <w:gridCol w:w="1896"/>
        <w:gridCol w:w="1894"/>
        <w:gridCol w:w="1636"/>
      </w:tblGrid>
      <w:tr>
        <w:trPr>
          <w:trHeight w:val="195" w:hRule="atLeast"/>
        </w:trPr>
        <w:tc>
          <w:tcPr>
            <w:tcW w:w="11292" w:type="dxa"/>
            <w:gridSpan w:val="6"/>
            <w:tcBorders>
              <w:bottom w:val="nil"/>
            </w:tcBorders>
            <w:shd w:val="clear" w:color="auto" w:fill="D4DCE3"/>
          </w:tcPr>
          <w:p>
            <w:pPr>
              <w:pStyle w:val="TableParagraph"/>
              <w:rPr>
                <w:rFonts w:ascii="Times New Roman"/>
                <w:sz w:val="12"/>
              </w:rPr>
            </w:pPr>
          </w:p>
        </w:tc>
      </w:tr>
      <w:tr>
        <w:trPr>
          <w:trHeight w:val="717" w:hRule="atLeast"/>
        </w:trPr>
        <w:tc>
          <w:tcPr>
            <w:tcW w:w="1654" w:type="dxa"/>
            <w:vMerge w:val="restart"/>
            <w:tcBorders>
              <w:top w:val="nil"/>
              <w:right w:val="single" w:sz="8" w:space="0" w:color="000000"/>
            </w:tcBorders>
            <w:shd w:val="clear" w:color="auto" w:fill="D4DCE3"/>
          </w:tcPr>
          <w:p>
            <w:pPr>
              <w:pStyle w:val="TableParagraph"/>
              <w:spacing w:before="67"/>
              <w:rPr>
                <w:b/>
                <w:sz w:val="16"/>
              </w:rPr>
            </w:pPr>
          </w:p>
          <w:p>
            <w:pPr>
              <w:pStyle w:val="TableParagraph"/>
              <w:ind w:left="3"/>
              <w:jc w:val="center"/>
              <w:rPr>
                <w:b/>
                <w:sz w:val="16"/>
              </w:rPr>
            </w:pPr>
            <w:r>
              <w:rPr>
                <w:b/>
                <w:sz w:val="16"/>
              </w:rPr>
              <w:t>Table</w:t>
            </w:r>
            <w:r>
              <w:rPr>
                <w:b/>
                <w:spacing w:val="-5"/>
                <w:sz w:val="16"/>
              </w:rPr>
              <w:t> </w:t>
            </w:r>
            <w:r>
              <w:rPr>
                <w:b/>
                <w:spacing w:val="-10"/>
                <w:sz w:val="16"/>
              </w:rPr>
              <w:t>B</w:t>
            </w:r>
          </w:p>
        </w:tc>
        <w:tc>
          <w:tcPr>
            <w:tcW w:w="1081"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before="67"/>
              <w:ind w:left="23" w:right="12"/>
              <w:jc w:val="center"/>
              <w:rPr>
                <w:b/>
                <w:sz w:val="16"/>
              </w:rPr>
            </w:pPr>
            <w:r>
              <w:rPr>
                <w:b/>
                <w:spacing w:val="-2"/>
                <w:sz w:val="16"/>
              </w:rPr>
              <w:t>Component</w:t>
            </w:r>
            <w:r>
              <w:rPr>
                <w:b/>
                <w:spacing w:val="40"/>
                <w:sz w:val="16"/>
              </w:rPr>
              <w:t> </w:t>
            </w:r>
            <w:r>
              <w:rPr>
                <w:b/>
                <w:spacing w:val="-4"/>
                <w:sz w:val="16"/>
              </w:rPr>
              <w:t>code</w:t>
            </w:r>
          </w:p>
          <w:p>
            <w:pPr>
              <w:pStyle w:val="TableParagraph"/>
              <w:spacing w:line="195" w:lineRule="exact"/>
              <w:ind w:left="23" w:right="18"/>
              <w:jc w:val="center"/>
              <w:rPr>
                <w:sz w:val="16"/>
              </w:rPr>
            </w:pPr>
            <w:r>
              <w:rPr>
                <w:sz w:val="16"/>
              </w:rPr>
              <w:t>(if</w:t>
            </w:r>
            <w:r>
              <w:rPr>
                <w:spacing w:val="-2"/>
                <w:sz w:val="16"/>
              </w:rPr>
              <w:t> </w:t>
            </w:r>
            <w:r>
              <w:rPr>
                <w:spacing w:val="-4"/>
                <w:sz w:val="16"/>
              </w:rPr>
              <w:t>any)</w:t>
            </w:r>
          </w:p>
        </w:tc>
        <w:tc>
          <w:tcPr>
            <w:tcW w:w="3131"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line="195" w:lineRule="exact" w:before="167"/>
              <w:ind w:left="6"/>
              <w:jc w:val="center"/>
              <w:rPr>
                <w:b/>
                <w:sz w:val="16"/>
              </w:rPr>
            </w:pPr>
            <w:r>
              <w:rPr>
                <w:b/>
                <w:sz w:val="16"/>
              </w:rPr>
              <w:t>Component</w:t>
            </w:r>
            <w:r>
              <w:rPr>
                <w:b/>
                <w:spacing w:val="-5"/>
                <w:sz w:val="16"/>
              </w:rPr>
              <w:t> </w:t>
            </w:r>
            <w:r>
              <w:rPr>
                <w:b/>
                <w:sz w:val="16"/>
              </w:rPr>
              <w:t>title</w:t>
            </w:r>
            <w:r>
              <w:rPr>
                <w:b/>
                <w:spacing w:val="1"/>
                <w:sz w:val="16"/>
              </w:rPr>
              <w:t> </w:t>
            </w:r>
            <w:r>
              <w:rPr>
                <w:b/>
                <w:sz w:val="16"/>
              </w:rPr>
              <w:t>at</w:t>
            </w:r>
            <w:r>
              <w:rPr>
                <w:b/>
                <w:spacing w:val="-4"/>
                <w:sz w:val="16"/>
              </w:rPr>
              <w:t> </w:t>
            </w:r>
            <w:r>
              <w:rPr>
                <w:b/>
                <w:sz w:val="16"/>
              </w:rPr>
              <w:t>the</w:t>
            </w:r>
            <w:r>
              <w:rPr>
                <w:b/>
                <w:spacing w:val="-4"/>
                <w:sz w:val="16"/>
              </w:rPr>
              <w:t> </w:t>
            </w:r>
            <w:r>
              <w:rPr>
                <w:b/>
                <w:sz w:val="16"/>
              </w:rPr>
              <w:t>Sending</w:t>
            </w:r>
            <w:r>
              <w:rPr>
                <w:b/>
                <w:spacing w:val="-4"/>
                <w:sz w:val="16"/>
              </w:rPr>
              <w:t> </w:t>
            </w:r>
            <w:r>
              <w:rPr>
                <w:b/>
                <w:spacing w:val="-2"/>
                <w:sz w:val="16"/>
              </w:rPr>
              <w:t>Institution</w:t>
            </w:r>
          </w:p>
          <w:p>
            <w:pPr>
              <w:pStyle w:val="TableParagraph"/>
              <w:ind w:left="171" w:right="164"/>
              <w:jc w:val="center"/>
              <w:rPr>
                <w:sz w:val="16"/>
              </w:rPr>
            </w:pPr>
            <w:r>
              <w:rPr>
                <w:sz w:val="16"/>
              </w:rPr>
              <w:t>(as indicated</w:t>
            </w:r>
            <w:r>
              <w:rPr>
                <w:spacing w:val="-2"/>
                <w:sz w:val="16"/>
              </w:rPr>
              <w:t> </w:t>
            </w:r>
            <w:r>
              <w:rPr>
                <w:sz w:val="16"/>
              </w:rPr>
              <w:t>in</w:t>
            </w:r>
            <w:r>
              <w:rPr>
                <w:spacing w:val="-1"/>
                <w:sz w:val="16"/>
              </w:rPr>
              <w:t> </w:t>
            </w:r>
            <w:r>
              <w:rPr>
                <w:sz w:val="16"/>
              </w:rPr>
              <w:t>the</w:t>
            </w:r>
            <w:r>
              <w:rPr>
                <w:spacing w:val="-2"/>
                <w:sz w:val="16"/>
              </w:rPr>
              <w:t> </w:t>
            </w:r>
            <w:r>
              <w:rPr>
                <w:sz w:val="16"/>
              </w:rPr>
              <w:t>course</w:t>
            </w:r>
            <w:r>
              <w:rPr>
                <w:spacing w:val="-6"/>
                <w:sz w:val="16"/>
              </w:rPr>
              <w:t> </w:t>
            </w:r>
            <w:r>
              <w:rPr>
                <w:spacing w:val="-2"/>
                <w:sz w:val="16"/>
              </w:rPr>
              <w:t>catalogue)</w:t>
            </w:r>
          </w:p>
        </w:tc>
        <w:tc>
          <w:tcPr>
            <w:tcW w:w="1896" w:type="dxa"/>
            <w:tcBorders>
              <w:top w:val="single" w:sz="8" w:space="0" w:color="000000"/>
              <w:left w:val="single" w:sz="8" w:space="0" w:color="000000"/>
              <w:bottom w:val="single" w:sz="8" w:space="0" w:color="000000"/>
              <w:right w:val="single" w:sz="8" w:space="0" w:color="000000"/>
            </w:tcBorders>
            <w:shd w:val="clear" w:color="auto" w:fill="D0CECE"/>
          </w:tcPr>
          <w:p>
            <w:pPr>
              <w:pStyle w:val="TableParagraph"/>
              <w:spacing w:line="195" w:lineRule="exact" w:before="67"/>
              <w:ind w:left="125" w:right="112"/>
              <w:jc w:val="center"/>
              <w:rPr>
                <w:b/>
                <w:sz w:val="16"/>
              </w:rPr>
            </w:pPr>
            <w:r>
              <w:rPr>
                <w:b/>
                <w:spacing w:val="-4"/>
                <w:sz w:val="16"/>
              </w:rPr>
              <w:t>Term</w:t>
            </w:r>
          </w:p>
          <w:p>
            <w:pPr>
              <w:pStyle w:val="TableParagraph"/>
              <w:ind w:left="125" w:right="109"/>
              <w:jc w:val="center"/>
              <w:rPr>
                <w:sz w:val="16"/>
              </w:rPr>
            </w:pPr>
            <w:r>
              <w:rPr>
                <w:sz w:val="16"/>
              </w:rPr>
              <w:t>[e.g.</w:t>
            </w:r>
            <w:r>
              <w:rPr>
                <w:spacing w:val="-10"/>
                <w:sz w:val="16"/>
              </w:rPr>
              <w:t> </w:t>
            </w:r>
            <w:r>
              <w:rPr>
                <w:sz w:val="16"/>
              </w:rPr>
              <w:t>autumn/spring;</w:t>
            </w:r>
            <w:r>
              <w:rPr>
                <w:spacing w:val="40"/>
                <w:sz w:val="16"/>
              </w:rPr>
              <w:t> </w:t>
            </w:r>
            <w:r>
              <w:rPr>
                <w:spacing w:val="-2"/>
                <w:sz w:val="16"/>
              </w:rPr>
              <w:t>term]</w:t>
            </w:r>
          </w:p>
        </w:tc>
        <w:tc>
          <w:tcPr>
            <w:tcW w:w="1894" w:type="dxa"/>
            <w:tcBorders>
              <w:top w:val="single" w:sz="8" w:space="0" w:color="000000"/>
              <w:left w:val="single" w:sz="8" w:space="0" w:color="000000"/>
              <w:bottom w:val="single" w:sz="8" w:space="0" w:color="000000"/>
            </w:tcBorders>
            <w:shd w:val="clear" w:color="auto" w:fill="D0CECE"/>
          </w:tcPr>
          <w:p>
            <w:pPr>
              <w:pStyle w:val="TableParagraph"/>
              <w:spacing w:before="67"/>
              <w:ind w:left="166" w:right="138"/>
              <w:jc w:val="both"/>
              <w:rPr>
                <w:b/>
                <w:sz w:val="16"/>
              </w:rPr>
            </w:pPr>
            <w:r>
              <w:rPr>
                <w:b/>
                <w:sz w:val="16"/>
              </w:rPr>
              <w:t>Number</w:t>
            </w:r>
            <w:r>
              <w:rPr>
                <w:b/>
                <w:spacing w:val="-10"/>
                <w:sz w:val="16"/>
              </w:rPr>
              <w:t> </w:t>
            </w:r>
            <w:r>
              <w:rPr>
                <w:b/>
                <w:sz w:val="16"/>
              </w:rPr>
              <w:t>of</w:t>
            </w:r>
            <w:r>
              <w:rPr>
                <w:b/>
                <w:spacing w:val="-9"/>
                <w:sz w:val="16"/>
              </w:rPr>
              <w:t> </w:t>
            </w:r>
            <w:r>
              <w:rPr>
                <w:b/>
                <w:sz w:val="16"/>
              </w:rPr>
              <w:t>ECTS</w:t>
            </w:r>
            <w:r>
              <w:rPr>
                <w:b/>
                <w:spacing w:val="-9"/>
                <w:sz w:val="16"/>
              </w:rPr>
              <w:t> </w:t>
            </w:r>
            <w:r>
              <w:rPr>
                <w:b/>
                <w:sz w:val="16"/>
              </w:rPr>
              <w:t>credits</w:t>
            </w:r>
            <w:r>
              <w:rPr>
                <w:b/>
                <w:spacing w:val="40"/>
                <w:sz w:val="16"/>
              </w:rPr>
              <w:t> </w:t>
            </w:r>
            <w:r>
              <w:rPr>
                <w:b/>
                <w:sz w:val="16"/>
              </w:rPr>
              <w:t>to</w:t>
            </w:r>
            <w:r>
              <w:rPr>
                <w:b/>
                <w:spacing w:val="-10"/>
                <w:sz w:val="16"/>
              </w:rPr>
              <w:t> </w:t>
            </w:r>
            <w:r>
              <w:rPr>
                <w:b/>
                <w:sz w:val="16"/>
              </w:rPr>
              <w:t>be</w:t>
            </w:r>
            <w:r>
              <w:rPr>
                <w:b/>
                <w:spacing w:val="-9"/>
                <w:sz w:val="16"/>
              </w:rPr>
              <w:t> </w:t>
            </w:r>
            <w:r>
              <w:rPr>
                <w:b/>
                <w:sz w:val="16"/>
              </w:rPr>
              <w:t>recognised</w:t>
            </w:r>
            <w:r>
              <w:rPr>
                <w:b/>
                <w:spacing w:val="-9"/>
                <w:sz w:val="16"/>
              </w:rPr>
              <w:t> </w:t>
            </w:r>
            <w:r>
              <w:rPr>
                <w:b/>
                <w:sz w:val="16"/>
              </w:rPr>
              <w:t>by</w:t>
            </w:r>
            <w:r>
              <w:rPr>
                <w:b/>
                <w:spacing w:val="-9"/>
                <w:sz w:val="16"/>
              </w:rPr>
              <w:t> </w:t>
            </w:r>
            <w:r>
              <w:rPr>
                <w:b/>
                <w:sz w:val="16"/>
              </w:rPr>
              <w:t>the</w:t>
            </w:r>
            <w:r>
              <w:rPr>
                <w:b/>
                <w:spacing w:val="40"/>
                <w:sz w:val="16"/>
              </w:rPr>
              <w:t> </w:t>
            </w:r>
            <w:r>
              <w:rPr>
                <w:b/>
                <w:sz w:val="16"/>
              </w:rPr>
              <w:t>University of Iceland*</w:t>
            </w:r>
          </w:p>
        </w:tc>
        <w:tc>
          <w:tcPr>
            <w:tcW w:w="1636" w:type="dxa"/>
            <w:tcBorders>
              <w:top w:val="single" w:sz="8" w:space="0" w:color="000000"/>
              <w:bottom w:val="single" w:sz="8" w:space="0" w:color="000000"/>
            </w:tcBorders>
            <w:shd w:val="clear" w:color="auto" w:fill="D0CECE"/>
          </w:tcPr>
          <w:p>
            <w:pPr>
              <w:pStyle w:val="TableParagraph"/>
              <w:spacing w:before="67"/>
              <w:ind w:left="425" w:right="407" w:firstLine="35"/>
              <w:jc w:val="both"/>
              <w:rPr>
                <w:sz w:val="16"/>
              </w:rPr>
            </w:pPr>
            <w:r>
              <w:rPr>
                <w:b/>
                <w:spacing w:val="-2"/>
                <w:sz w:val="16"/>
              </w:rPr>
              <w:t>Automatic</w:t>
            </w:r>
            <w:r>
              <w:rPr>
                <w:b/>
                <w:spacing w:val="40"/>
                <w:sz w:val="16"/>
              </w:rPr>
              <w:t> </w:t>
            </w:r>
            <w:r>
              <w:rPr>
                <w:b/>
                <w:spacing w:val="-2"/>
                <w:sz w:val="16"/>
              </w:rPr>
              <w:t>recognition</w:t>
            </w:r>
            <w:r>
              <w:rPr>
                <w:b/>
                <w:spacing w:val="40"/>
                <w:sz w:val="16"/>
              </w:rPr>
              <w:t> </w:t>
            </w:r>
            <w:r>
              <w:rPr>
                <w:spacing w:val="-2"/>
                <w:sz w:val="16"/>
              </w:rPr>
              <w:t>[Yes/No]</w:t>
            </w: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20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2"/>
              </w:rPr>
            </w:pPr>
          </w:p>
        </w:tc>
        <w:tc>
          <w:tcPr>
            <w:tcW w:w="1636" w:type="dxa"/>
            <w:tcBorders>
              <w:top w:val="single" w:sz="8" w:space="0" w:color="000000"/>
              <w:bottom w:val="single" w:sz="8" w:space="0" w:color="000000"/>
            </w:tcBorders>
          </w:tcPr>
          <w:p>
            <w:pPr>
              <w:pStyle w:val="TableParagraph"/>
              <w:rPr>
                <w:rFonts w:ascii="Times New Roman"/>
                <w:sz w:val="12"/>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70"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31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1894" w:type="dxa"/>
            <w:tcBorders>
              <w:top w:val="single" w:sz="8" w:space="0" w:color="000000"/>
              <w:left w:val="single" w:sz="8" w:space="0" w:color="000000"/>
              <w:bottom w:val="single" w:sz="8" w:space="0" w:color="000000"/>
            </w:tcBorders>
          </w:tcPr>
          <w:p>
            <w:pPr>
              <w:pStyle w:val="TableParagraph"/>
              <w:rPr>
                <w:rFonts w:ascii="Times New Roman"/>
                <w:sz w:val="10"/>
              </w:rPr>
            </w:pPr>
          </w:p>
        </w:tc>
        <w:tc>
          <w:tcPr>
            <w:tcW w:w="1636" w:type="dxa"/>
            <w:tcBorders>
              <w:top w:val="single" w:sz="8" w:space="0" w:color="000000"/>
              <w:bottom w:val="single" w:sz="8" w:space="0" w:color="000000"/>
            </w:tcBorders>
          </w:tcPr>
          <w:p>
            <w:pPr>
              <w:pStyle w:val="TableParagraph"/>
              <w:rPr>
                <w:rFonts w:ascii="Times New Roman"/>
                <w:sz w:val="10"/>
              </w:rPr>
            </w:pPr>
          </w:p>
        </w:tc>
      </w:tr>
      <w:tr>
        <w:trPr>
          <w:trHeight w:val="197" w:hRule="atLeast"/>
        </w:trPr>
        <w:tc>
          <w:tcPr>
            <w:tcW w:w="1654" w:type="dxa"/>
            <w:vMerge/>
            <w:tcBorders>
              <w:top w:val="nil"/>
              <w:right w:val="single" w:sz="8" w:space="0" w:color="000000"/>
            </w:tcBorders>
            <w:shd w:val="clear" w:color="auto" w:fill="D4DCE3"/>
          </w:tcPr>
          <w:p>
            <w:pPr>
              <w:rPr>
                <w:sz w:val="2"/>
                <w:szCs w:val="2"/>
              </w:rPr>
            </w:pPr>
          </w:p>
        </w:tc>
        <w:tc>
          <w:tcPr>
            <w:tcW w:w="1081"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3131"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1896" w:type="dxa"/>
            <w:tcBorders>
              <w:top w:val="single" w:sz="8" w:space="0" w:color="000000"/>
              <w:left w:val="single" w:sz="8" w:space="0" w:color="000000"/>
              <w:right w:val="single" w:sz="8" w:space="0" w:color="000000"/>
            </w:tcBorders>
          </w:tcPr>
          <w:p>
            <w:pPr>
              <w:pStyle w:val="TableParagraph"/>
              <w:rPr>
                <w:rFonts w:ascii="Times New Roman"/>
                <w:sz w:val="12"/>
              </w:rPr>
            </w:pPr>
          </w:p>
        </w:tc>
        <w:tc>
          <w:tcPr>
            <w:tcW w:w="1894" w:type="dxa"/>
            <w:tcBorders>
              <w:top w:val="single" w:sz="8" w:space="0" w:color="000000"/>
              <w:left w:val="single" w:sz="8" w:space="0" w:color="000000"/>
            </w:tcBorders>
          </w:tcPr>
          <w:p>
            <w:pPr>
              <w:pStyle w:val="TableParagraph"/>
              <w:spacing w:line="177" w:lineRule="exact"/>
              <w:ind w:left="126" w:right="101"/>
              <w:jc w:val="center"/>
              <w:rPr>
                <w:b/>
                <w:sz w:val="16"/>
              </w:rPr>
            </w:pPr>
            <w:r>
              <w:rPr>
                <w:b/>
                <w:sz w:val="16"/>
              </w:rPr>
              <w:t>Total:</w:t>
            </w:r>
            <w:r>
              <w:rPr>
                <w:b/>
                <w:spacing w:val="-4"/>
                <w:sz w:val="16"/>
              </w:rPr>
              <w:t> </w:t>
            </w:r>
            <w:r>
              <w:rPr>
                <w:b/>
                <w:spacing w:val="-10"/>
                <w:sz w:val="16"/>
              </w:rPr>
              <w:t>…</w:t>
            </w:r>
          </w:p>
        </w:tc>
        <w:tc>
          <w:tcPr>
            <w:tcW w:w="1636" w:type="dxa"/>
            <w:tcBorders>
              <w:top w:val="single" w:sz="8" w:space="0" w:color="000000"/>
            </w:tcBorders>
          </w:tcPr>
          <w:p>
            <w:pPr>
              <w:pStyle w:val="TableParagraph"/>
              <w:rPr>
                <w:rFonts w:ascii="Times New Roman"/>
                <w:sz w:val="12"/>
              </w:rPr>
            </w:pPr>
          </w:p>
        </w:tc>
      </w:tr>
    </w:tbl>
    <w:p>
      <w:pPr>
        <w:pStyle w:val="BodyText"/>
        <w:spacing w:before="105"/>
        <w:rPr>
          <w:b/>
          <w:sz w:val="18"/>
          <w:u w:val="none"/>
        </w:rPr>
      </w:pPr>
    </w:p>
    <w:p>
      <w:pPr>
        <w:spacing w:before="1"/>
        <w:ind w:left="579" w:right="0" w:firstLine="0"/>
        <w:jc w:val="left"/>
        <w:rPr>
          <w:sz w:val="18"/>
        </w:rPr>
      </w:pPr>
      <w:r>
        <w:rPr>
          <w:sz w:val="18"/>
        </w:rPr>
        <w:t>*</w:t>
      </w:r>
      <w:r>
        <w:rPr>
          <w:spacing w:val="-3"/>
          <w:sz w:val="18"/>
        </w:rPr>
        <w:t> </w:t>
      </w:r>
      <w:r>
        <w:rPr>
          <w:sz w:val="18"/>
        </w:rPr>
        <w:t>1</w:t>
      </w:r>
      <w:r>
        <w:rPr>
          <w:spacing w:val="-3"/>
          <w:sz w:val="18"/>
        </w:rPr>
        <w:t> </w:t>
      </w:r>
      <w:r>
        <w:rPr>
          <w:sz w:val="18"/>
        </w:rPr>
        <w:t>ECTS</w:t>
      </w:r>
      <w:r>
        <w:rPr>
          <w:spacing w:val="-1"/>
          <w:sz w:val="18"/>
        </w:rPr>
        <w:t> </w:t>
      </w:r>
      <w:r>
        <w:rPr>
          <w:sz w:val="18"/>
        </w:rPr>
        <w:t>is</w:t>
      </w:r>
      <w:r>
        <w:rPr>
          <w:spacing w:val="-3"/>
          <w:sz w:val="18"/>
        </w:rPr>
        <w:t> </w:t>
      </w:r>
      <w:r>
        <w:rPr>
          <w:sz w:val="18"/>
        </w:rPr>
        <w:t>equivalent</w:t>
      </w:r>
      <w:r>
        <w:rPr>
          <w:spacing w:val="-2"/>
          <w:sz w:val="18"/>
        </w:rPr>
        <w:t> </w:t>
      </w:r>
      <w:r>
        <w:rPr>
          <w:sz w:val="18"/>
        </w:rPr>
        <w:t>to</w:t>
      </w:r>
      <w:r>
        <w:rPr>
          <w:spacing w:val="-3"/>
          <w:sz w:val="18"/>
        </w:rPr>
        <w:t> </w:t>
      </w:r>
      <w:r>
        <w:rPr>
          <w:sz w:val="18"/>
        </w:rPr>
        <w:t>2</w:t>
      </w:r>
      <w:r>
        <w:rPr>
          <w:spacing w:val="-3"/>
          <w:sz w:val="18"/>
        </w:rPr>
        <w:t> </w:t>
      </w:r>
      <w:r>
        <w:rPr>
          <w:sz w:val="18"/>
        </w:rPr>
        <w:t>UK</w:t>
      </w:r>
      <w:r>
        <w:rPr>
          <w:spacing w:val="-1"/>
          <w:sz w:val="18"/>
        </w:rPr>
        <w:t> </w:t>
      </w:r>
      <w:r>
        <w:rPr>
          <w:spacing w:val="-2"/>
          <w:sz w:val="18"/>
        </w:rPr>
        <w:t>credits</w:t>
      </w:r>
    </w:p>
    <w:p>
      <w:pPr>
        <w:pStyle w:val="BodyText"/>
        <w:rPr>
          <w:sz w:val="24"/>
          <w:u w:val="none"/>
        </w:rPr>
      </w:pPr>
    </w:p>
    <w:p>
      <w:pPr>
        <w:pStyle w:val="BodyText"/>
        <w:spacing w:before="26"/>
        <w:rPr>
          <w:sz w:val="24"/>
          <w:u w:val="none"/>
        </w:rPr>
      </w:pPr>
    </w:p>
    <w:p>
      <w:pPr>
        <w:pStyle w:val="Heading3"/>
        <w:ind w:left="78"/>
      </w:pPr>
      <w:r>
        <w:rPr>
          <w:color w:val="001F5F"/>
          <w:spacing w:val="-2"/>
        </w:rPr>
        <w:t>Commitment</w:t>
      </w:r>
    </w:p>
    <w:p>
      <w:pPr>
        <w:pStyle w:val="BodyText"/>
        <w:spacing w:before="8"/>
        <w:rPr>
          <w:b/>
          <w:sz w:val="15"/>
          <w:u w:val="none"/>
        </w:rPr>
      </w:pPr>
    </w:p>
    <w:tbl>
      <w:tblPr>
        <w:tblW w:w="0" w:type="auto"/>
        <w:jc w:val="left"/>
        <w:tblInd w:w="39"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784"/>
        <w:gridCol w:w="2160"/>
        <w:gridCol w:w="2171"/>
        <w:gridCol w:w="1731"/>
        <w:gridCol w:w="1161"/>
        <w:gridCol w:w="1588"/>
      </w:tblGrid>
      <w:tr>
        <w:trPr>
          <w:trHeight w:val="1350" w:hRule="atLeast"/>
        </w:trPr>
        <w:tc>
          <w:tcPr>
            <w:tcW w:w="11595" w:type="dxa"/>
            <w:gridSpan w:val="6"/>
          </w:tcPr>
          <w:p>
            <w:pPr>
              <w:pStyle w:val="TableParagraph"/>
              <w:spacing w:before="162"/>
              <w:ind w:left="152" w:right="148" w:hanging="4"/>
              <w:jc w:val="center"/>
              <w:rPr>
                <w:sz w:val="14"/>
              </w:rPr>
            </w:pPr>
            <w:r>
              <w:rPr>
                <w:sz w:val="14"/>
              </w:rPr>
              <w:t>By signing this document, the student, the Sending</w:t>
            </w:r>
            <w:r>
              <w:rPr>
                <w:spacing w:val="-1"/>
                <w:sz w:val="14"/>
              </w:rPr>
              <w:t> </w:t>
            </w:r>
            <w:r>
              <w:rPr>
                <w:sz w:val="14"/>
              </w:rPr>
              <w:t>Institution and the Receiving Institution confirm</w:t>
            </w:r>
            <w:r>
              <w:rPr>
                <w:spacing w:val="-2"/>
                <w:sz w:val="14"/>
              </w:rPr>
              <w:t> </w:t>
            </w:r>
            <w:r>
              <w:rPr>
                <w:sz w:val="14"/>
              </w:rPr>
              <w:t>that</w:t>
            </w:r>
            <w:r>
              <w:rPr>
                <w:spacing w:val="-2"/>
                <w:sz w:val="14"/>
              </w:rPr>
              <w:t> </w:t>
            </w:r>
            <w:r>
              <w:rPr>
                <w:sz w:val="14"/>
              </w:rPr>
              <w:t>they approve the learning agreement and that</w:t>
            </w:r>
            <w:r>
              <w:rPr>
                <w:spacing w:val="-2"/>
                <w:sz w:val="14"/>
              </w:rPr>
              <w:t> </w:t>
            </w:r>
            <w:r>
              <w:rPr>
                <w:sz w:val="14"/>
              </w:rPr>
              <w:t>they will</w:t>
            </w:r>
            <w:r>
              <w:rPr>
                <w:spacing w:val="-2"/>
                <w:sz w:val="14"/>
              </w:rPr>
              <w:t> </w:t>
            </w:r>
            <w:r>
              <w:rPr>
                <w:sz w:val="14"/>
              </w:rPr>
              <w:t>comply with all</w:t>
            </w:r>
            <w:r>
              <w:rPr>
                <w:spacing w:val="-2"/>
                <w:sz w:val="14"/>
              </w:rPr>
              <w:t> </w:t>
            </w:r>
            <w:r>
              <w:rPr>
                <w:sz w:val="14"/>
              </w:rPr>
              <w:t>the arrangements</w:t>
            </w:r>
            <w:r>
              <w:rPr>
                <w:spacing w:val="40"/>
                <w:sz w:val="14"/>
              </w:rPr>
              <w:t> </w:t>
            </w:r>
            <w:r>
              <w:rPr>
                <w:sz w:val="14"/>
              </w:rPr>
              <w:t>agreed</w:t>
            </w:r>
            <w:r>
              <w:rPr>
                <w:spacing w:val="-2"/>
                <w:sz w:val="14"/>
              </w:rPr>
              <w:t> </w:t>
            </w:r>
            <w:r>
              <w:rPr>
                <w:sz w:val="14"/>
              </w:rPr>
              <w:t>by</w:t>
            </w:r>
            <w:r>
              <w:rPr>
                <w:spacing w:val="-2"/>
                <w:sz w:val="14"/>
              </w:rPr>
              <w:t> </w:t>
            </w:r>
            <w:r>
              <w:rPr>
                <w:sz w:val="14"/>
              </w:rPr>
              <w:t>all parties. Sending</w:t>
            </w:r>
            <w:r>
              <w:rPr>
                <w:spacing w:val="-4"/>
                <w:sz w:val="14"/>
              </w:rPr>
              <w:t> </w:t>
            </w:r>
            <w:r>
              <w:rPr>
                <w:sz w:val="14"/>
              </w:rPr>
              <w:t>and</w:t>
            </w:r>
            <w:r>
              <w:rPr>
                <w:spacing w:val="-2"/>
                <w:sz w:val="14"/>
              </w:rPr>
              <w:t> </w:t>
            </w:r>
            <w:r>
              <w:rPr>
                <w:sz w:val="14"/>
              </w:rPr>
              <w:t>Receiving</w:t>
            </w:r>
            <w:r>
              <w:rPr>
                <w:spacing w:val="-4"/>
                <w:sz w:val="14"/>
              </w:rPr>
              <w:t> </w:t>
            </w:r>
            <w:r>
              <w:rPr>
                <w:sz w:val="14"/>
              </w:rPr>
              <w:t>Institutions</w:t>
            </w:r>
            <w:r>
              <w:rPr>
                <w:spacing w:val="-3"/>
                <w:sz w:val="14"/>
              </w:rPr>
              <w:t> </w:t>
            </w:r>
            <w:r>
              <w:rPr>
                <w:sz w:val="14"/>
              </w:rPr>
              <w:t>undertake</w:t>
            </w:r>
            <w:r>
              <w:rPr>
                <w:spacing w:val="-3"/>
                <w:sz w:val="14"/>
              </w:rPr>
              <w:t> </w:t>
            </w:r>
            <w:r>
              <w:rPr>
                <w:sz w:val="14"/>
              </w:rPr>
              <w:t>to</w:t>
            </w:r>
            <w:r>
              <w:rPr>
                <w:spacing w:val="-2"/>
                <w:sz w:val="14"/>
              </w:rPr>
              <w:t> </w:t>
            </w:r>
            <w:r>
              <w:rPr>
                <w:sz w:val="14"/>
              </w:rPr>
              <w:t>apply</w:t>
            </w:r>
            <w:r>
              <w:rPr>
                <w:spacing w:val="-2"/>
                <w:sz w:val="14"/>
              </w:rPr>
              <w:t> </w:t>
            </w:r>
            <w:r>
              <w:rPr>
                <w:sz w:val="14"/>
              </w:rPr>
              <w:t>all the</w:t>
            </w:r>
            <w:r>
              <w:rPr>
                <w:spacing w:val="-3"/>
                <w:sz w:val="14"/>
              </w:rPr>
              <w:t> </w:t>
            </w:r>
            <w:r>
              <w:rPr>
                <w:sz w:val="14"/>
              </w:rPr>
              <w:t>principles</w:t>
            </w:r>
            <w:r>
              <w:rPr>
                <w:spacing w:val="-3"/>
                <w:sz w:val="14"/>
              </w:rPr>
              <w:t> </w:t>
            </w:r>
            <w:r>
              <w:rPr>
                <w:sz w:val="14"/>
              </w:rPr>
              <w:t>of</w:t>
            </w:r>
            <w:r>
              <w:rPr>
                <w:spacing w:val="-1"/>
                <w:sz w:val="14"/>
              </w:rPr>
              <w:t> </w:t>
            </w:r>
            <w:r>
              <w:rPr>
                <w:sz w:val="14"/>
              </w:rPr>
              <w:t>the</w:t>
            </w:r>
            <w:r>
              <w:rPr>
                <w:spacing w:val="-3"/>
                <w:sz w:val="14"/>
              </w:rPr>
              <w:t> </w:t>
            </w:r>
            <w:r>
              <w:rPr>
                <w:sz w:val="14"/>
              </w:rPr>
              <w:t>Erasmus</w:t>
            </w:r>
            <w:r>
              <w:rPr>
                <w:spacing w:val="-3"/>
                <w:sz w:val="14"/>
              </w:rPr>
              <w:t> </w:t>
            </w:r>
            <w:r>
              <w:rPr>
                <w:sz w:val="14"/>
              </w:rPr>
              <w:t>Charter</w:t>
            </w:r>
            <w:r>
              <w:rPr>
                <w:spacing w:val="-2"/>
                <w:sz w:val="14"/>
              </w:rPr>
              <w:t> </w:t>
            </w:r>
            <w:r>
              <w:rPr>
                <w:sz w:val="14"/>
              </w:rPr>
              <w:t>for</w:t>
            </w:r>
            <w:r>
              <w:rPr>
                <w:spacing w:val="-2"/>
                <w:sz w:val="14"/>
              </w:rPr>
              <w:t> </w:t>
            </w:r>
            <w:r>
              <w:rPr>
                <w:sz w:val="14"/>
              </w:rPr>
              <w:t>Higher</w:t>
            </w:r>
            <w:r>
              <w:rPr>
                <w:spacing w:val="-2"/>
                <w:sz w:val="14"/>
              </w:rPr>
              <w:t> </w:t>
            </w:r>
            <w:r>
              <w:rPr>
                <w:sz w:val="14"/>
              </w:rPr>
              <w:t>Education</w:t>
            </w:r>
            <w:r>
              <w:rPr>
                <w:spacing w:val="-2"/>
                <w:sz w:val="14"/>
              </w:rPr>
              <w:t> </w:t>
            </w:r>
            <w:r>
              <w:rPr>
                <w:sz w:val="14"/>
              </w:rPr>
              <w:t>relating to mobility</w:t>
            </w:r>
            <w:r>
              <w:rPr>
                <w:spacing w:val="-2"/>
                <w:sz w:val="14"/>
              </w:rPr>
              <w:t> </w:t>
            </w:r>
            <w:r>
              <w:rPr>
                <w:sz w:val="14"/>
              </w:rPr>
              <w:t>for</w:t>
            </w:r>
            <w:r>
              <w:rPr>
                <w:spacing w:val="-2"/>
                <w:sz w:val="14"/>
              </w:rPr>
              <w:t> </w:t>
            </w:r>
            <w:r>
              <w:rPr>
                <w:sz w:val="14"/>
              </w:rPr>
              <w:t>studies.</w:t>
            </w:r>
            <w:r>
              <w:rPr>
                <w:spacing w:val="-4"/>
                <w:sz w:val="14"/>
              </w:rPr>
              <w:t> </w:t>
            </w:r>
            <w:r>
              <w:rPr>
                <w:sz w:val="14"/>
              </w:rPr>
              <w:t>The</w:t>
            </w:r>
            <w:r>
              <w:rPr>
                <w:spacing w:val="-3"/>
                <w:sz w:val="14"/>
              </w:rPr>
              <w:t> </w:t>
            </w:r>
            <w:r>
              <w:rPr>
                <w:sz w:val="14"/>
              </w:rPr>
              <w:t>Beneficiary</w:t>
            </w:r>
            <w:r>
              <w:rPr>
                <w:spacing w:val="-2"/>
                <w:sz w:val="14"/>
              </w:rPr>
              <w:t> </w:t>
            </w:r>
            <w:r>
              <w:rPr>
                <w:sz w:val="14"/>
              </w:rPr>
              <w:t>Organisation</w:t>
            </w:r>
            <w:r>
              <w:rPr>
                <w:spacing w:val="40"/>
                <w:sz w:val="14"/>
              </w:rPr>
              <w:t> </w:t>
            </w:r>
            <w:r>
              <w:rPr>
                <w:sz w:val="14"/>
              </w:rPr>
              <w:t>and the</w:t>
            </w:r>
            <w:r>
              <w:rPr>
                <w:spacing w:val="-1"/>
                <w:sz w:val="14"/>
              </w:rPr>
              <w:t> </w:t>
            </w:r>
            <w:r>
              <w:rPr>
                <w:sz w:val="14"/>
              </w:rPr>
              <w:t>student</w:t>
            </w:r>
            <w:r>
              <w:rPr>
                <w:spacing w:val="-3"/>
                <w:sz w:val="14"/>
              </w:rPr>
              <w:t> </w:t>
            </w:r>
            <w:r>
              <w:rPr>
                <w:sz w:val="14"/>
              </w:rPr>
              <w:t>must also commit to what</w:t>
            </w:r>
            <w:r>
              <w:rPr>
                <w:spacing w:val="-3"/>
                <w:sz w:val="14"/>
              </w:rPr>
              <w:t> </w:t>
            </w:r>
            <w:r>
              <w:rPr>
                <w:sz w:val="14"/>
              </w:rPr>
              <w:t>is set</w:t>
            </w:r>
            <w:r>
              <w:rPr>
                <w:spacing w:val="-3"/>
                <w:sz w:val="14"/>
              </w:rPr>
              <w:t> </w:t>
            </w:r>
            <w:r>
              <w:rPr>
                <w:sz w:val="14"/>
              </w:rPr>
              <w:t>out in the</w:t>
            </w:r>
            <w:r>
              <w:rPr>
                <w:spacing w:val="-1"/>
                <w:sz w:val="14"/>
              </w:rPr>
              <w:t> </w:t>
            </w:r>
            <w:r>
              <w:rPr>
                <w:sz w:val="14"/>
              </w:rPr>
              <w:t>Erasmus+</w:t>
            </w:r>
            <w:r>
              <w:rPr>
                <w:spacing w:val="-1"/>
                <w:sz w:val="14"/>
              </w:rPr>
              <w:t> </w:t>
            </w:r>
            <w:r>
              <w:rPr>
                <w:sz w:val="14"/>
              </w:rPr>
              <w:t>grant agreement.</w:t>
            </w:r>
            <w:r>
              <w:rPr>
                <w:spacing w:val="-2"/>
                <w:sz w:val="14"/>
              </w:rPr>
              <w:t> </w:t>
            </w:r>
            <w:r>
              <w:rPr>
                <w:sz w:val="14"/>
              </w:rPr>
              <w:t>The</w:t>
            </w:r>
            <w:r>
              <w:rPr>
                <w:spacing w:val="-1"/>
                <w:sz w:val="14"/>
              </w:rPr>
              <w:t> </w:t>
            </w:r>
            <w:r>
              <w:rPr>
                <w:sz w:val="14"/>
              </w:rPr>
              <w:t>Receiving</w:t>
            </w:r>
            <w:r>
              <w:rPr>
                <w:spacing w:val="-2"/>
                <w:sz w:val="14"/>
              </w:rPr>
              <w:t> </w:t>
            </w:r>
            <w:r>
              <w:rPr>
                <w:sz w:val="14"/>
              </w:rPr>
              <w:t>Institution confirms</w:t>
            </w:r>
            <w:r>
              <w:rPr>
                <w:spacing w:val="-1"/>
                <w:sz w:val="14"/>
              </w:rPr>
              <w:t> </w:t>
            </w:r>
            <w:r>
              <w:rPr>
                <w:sz w:val="14"/>
              </w:rPr>
              <w:t>that</w:t>
            </w:r>
            <w:r>
              <w:rPr>
                <w:spacing w:val="-3"/>
                <w:sz w:val="14"/>
              </w:rPr>
              <w:t> </w:t>
            </w:r>
            <w:r>
              <w:rPr>
                <w:sz w:val="14"/>
              </w:rPr>
              <w:t>the</w:t>
            </w:r>
            <w:r>
              <w:rPr>
                <w:spacing w:val="-1"/>
                <w:sz w:val="14"/>
              </w:rPr>
              <w:t> </w:t>
            </w:r>
            <w:r>
              <w:rPr>
                <w:sz w:val="14"/>
              </w:rPr>
              <w:t>educational</w:t>
            </w:r>
            <w:r>
              <w:rPr>
                <w:spacing w:val="-3"/>
                <w:sz w:val="14"/>
              </w:rPr>
              <w:t> </w:t>
            </w:r>
            <w:r>
              <w:rPr>
                <w:sz w:val="14"/>
              </w:rPr>
              <w:t>components</w:t>
            </w:r>
            <w:r>
              <w:rPr>
                <w:spacing w:val="-1"/>
                <w:sz w:val="14"/>
              </w:rPr>
              <w:t> </w:t>
            </w:r>
            <w:r>
              <w:rPr>
                <w:sz w:val="14"/>
              </w:rPr>
              <w:t>listed are in line</w:t>
            </w:r>
            <w:r>
              <w:rPr>
                <w:spacing w:val="-1"/>
                <w:sz w:val="14"/>
              </w:rPr>
              <w:t> </w:t>
            </w:r>
            <w:r>
              <w:rPr>
                <w:sz w:val="14"/>
              </w:rPr>
              <w:t>with its course</w:t>
            </w:r>
            <w:r>
              <w:rPr>
                <w:spacing w:val="-1"/>
                <w:sz w:val="14"/>
              </w:rPr>
              <w:t> </w:t>
            </w:r>
            <w:r>
              <w:rPr>
                <w:sz w:val="14"/>
              </w:rPr>
              <w:t>catalogue</w:t>
            </w:r>
            <w:r>
              <w:rPr>
                <w:spacing w:val="40"/>
                <w:sz w:val="14"/>
              </w:rPr>
              <w:t> </w:t>
            </w:r>
            <w:r>
              <w:rPr>
                <w:sz w:val="14"/>
              </w:rPr>
              <w:t>or as agreed otherwise and should be available to the student.</w:t>
            </w:r>
            <w:r>
              <w:rPr>
                <w:spacing w:val="-1"/>
                <w:sz w:val="14"/>
              </w:rPr>
              <w:t> </w:t>
            </w:r>
            <w:r>
              <w:rPr>
                <w:sz w:val="14"/>
              </w:rPr>
              <w:t>The Sending</w:t>
            </w:r>
            <w:r>
              <w:rPr>
                <w:spacing w:val="-1"/>
                <w:sz w:val="14"/>
              </w:rPr>
              <w:t> </w:t>
            </w:r>
            <w:r>
              <w:rPr>
                <w:sz w:val="14"/>
              </w:rPr>
              <w:t>Institution commits to recognise all the credits or equivalent</w:t>
            </w:r>
            <w:r>
              <w:rPr>
                <w:spacing w:val="-2"/>
                <w:sz w:val="14"/>
              </w:rPr>
              <w:t> </w:t>
            </w:r>
            <w:r>
              <w:rPr>
                <w:sz w:val="14"/>
              </w:rPr>
              <w:t>units gained at the Receiving</w:t>
            </w:r>
            <w:r>
              <w:rPr>
                <w:spacing w:val="-1"/>
                <w:sz w:val="14"/>
              </w:rPr>
              <w:t> </w:t>
            </w:r>
            <w:r>
              <w:rPr>
                <w:sz w:val="14"/>
              </w:rPr>
              <w:t>Institution for the successfully</w:t>
            </w:r>
            <w:r>
              <w:rPr>
                <w:spacing w:val="40"/>
                <w:sz w:val="14"/>
              </w:rPr>
              <w:t> </w:t>
            </w:r>
            <w:r>
              <w:rPr>
                <w:sz w:val="14"/>
              </w:rPr>
              <w:t>completed</w:t>
            </w:r>
            <w:r>
              <w:rPr>
                <w:spacing w:val="-1"/>
                <w:sz w:val="14"/>
              </w:rPr>
              <w:t> </w:t>
            </w:r>
            <w:r>
              <w:rPr>
                <w:sz w:val="14"/>
              </w:rPr>
              <w:t>educational</w:t>
            </w:r>
            <w:r>
              <w:rPr>
                <w:spacing w:val="-4"/>
                <w:sz w:val="14"/>
              </w:rPr>
              <w:t> </w:t>
            </w:r>
            <w:r>
              <w:rPr>
                <w:sz w:val="14"/>
              </w:rPr>
              <w:t>components</w:t>
            </w:r>
            <w:r>
              <w:rPr>
                <w:spacing w:val="-2"/>
                <w:sz w:val="14"/>
              </w:rPr>
              <w:t> </w:t>
            </w:r>
            <w:r>
              <w:rPr>
                <w:sz w:val="14"/>
              </w:rPr>
              <w:t>and</w:t>
            </w:r>
            <w:r>
              <w:rPr>
                <w:spacing w:val="-1"/>
                <w:sz w:val="14"/>
              </w:rPr>
              <w:t> </w:t>
            </w:r>
            <w:r>
              <w:rPr>
                <w:sz w:val="14"/>
              </w:rPr>
              <w:t>to count</w:t>
            </w:r>
            <w:r>
              <w:rPr>
                <w:spacing w:val="-4"/>
                <w:sz w:val="14"/>
              </w:rPr>
              <w:t> </w:t>
            </w:r>
            <w:r>
              <w:rPr>
                <w:sz w:val="14"/>
              </w:rPr>
              <w:t>them</w:t>
            </w:r>
            <w:r>
              <w:rPr>
                <w:spacing w:val="-4"/>
                <w:sz w:val="14"/>
              </w:rPr>
              <w:t> </w:t>
            </w:r>
            <w:r>
              <w:rPr>
                <w:sz w:val="14"/>
              </w:rPr>
              <w:t>towards</w:t>
            </w:r>
            <w:r>
              <w:rPr>
                <w:spacing w:val="-2"/>
                <w:sz w:val="14"/>
              </w:rPr>
              <w:t> </w:t>
            </w:r>
            <w:r>
              <w:rPr>
                <w:sz w:val="14"/>
              </w:rPr>
              <w:t>the</w:t>
            </w:r>
            <w:r>
              <w:rPr>
                <w:spacing w:val="-2"/>
                <w:sz w:val="14"/>
              </w:rPr>
              <w:t> </w:t>
            </w:r>
            <w:r>
              <w:rPr>
                <w:sz w:val="14"/>
              </w:rPr>
              <w:t>student's</w:t>
            </w:r>
            <w:r>
              <w:rPr>
                <w:spacing w:val="-2"/>
                <w:sz w:val="14"/>
              </w:rPr>
              <w:t> </w:t>
            </w:r>
            <w:r>
              <w:rPr>
                <w:sz w:val="14"/>
              </w:rPr>
              <w:t>degree.</w:t>
            </w:r>
            <w:r>
              <w:rPr>
                <w:spacing w:val="-3"/>
                <w:sz w:val="14"/>
              </w:rPr>
              <w:t> </w:t>
            </w:r>
            <w:r>
              <w:rPr>
                <w:sz w:val="14"/>
              </w:rPr>
              <w:t>The</w:t>
            </w:r>
            <w:r>
              <w:rPr>
                <w:spacing w:val="-2"/>
                <w:sz w:val="14"/>
              </w:rPr>
              <w:t> </w:t>
            </w:r>
            <w:r>
              <w:rPr>
                <w:sz w:val="14"/>
              </w:rPr>
              <w:t>student</w:t>
            </w:r>
            <w:r>
              <w:rPr>
                <w:spacing w:val="-4"/>
                <w:sz w:val="14"/>
              </w:rPr>
              <w:t> </w:t>
            </w:r>
            <w:r>
              <w:rPr>
                <w:sz w:val="14"/>
              </w:rPr>
              <w:t>and</w:t>
            </w:r>
            <w:r>
              <w:rPr>
                <w:spacing w:val="-1"/>
                <w:sz w:val="14"/>
              </w:rPr>
              <w:t> </w:t>
            </w:r>
            <w:r>
              <w:rPr>
                <w:sz w:val="14"/>
              </w:rPr>
              <w:t>the</w:t>
            </w:r>
            <w:r>
              <w:rPr>
                <w:spacing w:val="-2"/>
                <w:sz w:val="14"/>
              </w:rPr>
              <w:t> </w:t>
            </w:r>
            <w:r>
              <w:rPr>
                <w:sz w:val="14"/>
              </w:rPr>
              <w:t>Receiving Institution</w:t>
            </w:r>
            <w:r>
              <w:rPr>
                <w:spacing w:val="-1"/>
                <w:sz w:val="14"/>
              </w:rPr>
              <w:t> </w:t>
            </w:r>
            <w:r>
              <w:rPr>
                <w:sz w:val="14"/>
              </w:rPr>
              <w:t>will</w:t>
            </w:r>
            <w:r>
              <w:rPr>
                <w:spacing w:val="-4"/>
                <w:sz w:val="14"/>
              </w:rPr>
              <w:t> </w:t>
            </w:r>
            <w:r>
              <w:rPr>
                <w:sz w:val="14"/>
              </w:rPr>
              <w:t>communicate to</w:t>
            </w:r>
            <w:r>
              <w:rPr>
                <w:spacing w:val="-1"/>
                <w:sz w:val="14"/>
              </w:rPr>
              <w:t> </w:t>
            </w:r>
            <w:r>
              <w:rPr>
                <w:sz w:val="14"/>
              </w:rPr>
              <w:t>the</w:t>
            </w:r>
            <w:r>
              <w:rPr>
                <w:spacing w:val="-2"/>
                <w:sz w:val="14"/>
              </w:rPr>
              <w:t> </w:t>
            </w:r>
            <w:r>
              <w:rPr>
                <w:sz w:val="14"/>
              </w:rPr>
              <w:t>Sending</w:t>
            </w:r>
            <w:r>
              <w:rPr>
                <w:spacing w:val="-3"/>
                <w:sz w:val="14"/>
              </w:rPr>
              <w:t> </w:t>
            </w:r>
            <w:r>
              <w:rPr>
                <w:sz w:val="14"/>
              </w:rPr>
              <w:t>Institution</w:t>
            </w:r>
            <w:r>
              <w:rPr>
                <w:spacing w:val="-1"/>
                <w:sz w:val="14"/>
              </w:rPr>
              <w:t> </w:t>
            </w:r>
            <w:r>
              <w:rPr>
                <w:sz w:val="14"/>
              </w:rPr>
              <w:t>any</w:t>
            </w:r>
            <w:r>
              <w:rPr>
                <w:spacing w:val="-1"/>
                <w:sz w:val="14"/>
              </w:rPr>
              <w:t> </w:t>
            </w:r>
            <w:r>
              <w:rPr>
                <w:sz w:val="14"/>
              </w:rPr>
              <w:t>problems</w:t>
            </w:r>
            <w:r>
              <w:rPr>
                <w:spacing w:val="-2"/>
                <w:sz w:val="14"/>
              </w:rPr>
              <w:t> </w:t>
            </w:r>
            <w:r>
              <w:rPr>
                <w:sz w:val="14"/>
              </w:rPr>
              <w:t>or</w:t>
            </w:r>
            <w:r>
              <w:rPr>
                <w:spacing w:val="-1"/>
                <w:sz w:val="14"/>
              </w:rPr>
              <w:t> </w:t>
            </w:r>
            <w:r>
              <w:rPr>
                <w:sz w:val="14"/>
              </w:rPr>
              <w:t>changes</w:t>
            </w:r>
            <w:r>
              <w:rPr>
                <w:spacing w:val="40"/>
                <w:sz w:val="14"/>
              </w:rPr>
              <w:t> </w:t>
            </w:r>
            <w:r>
              <w:rPr>
                <w:sz w:val="14"/>
              </w:rPr>
              <w:t>regarding the study programme, responsible persons and/or study period.</w:t>
            </w:r>
          </w:p>
        </w:tc>
      </w:tr>
      <w:tr>
        <w:trPr>
          <w:trHeight w:val="195" w:hRule="atLeast"/>
        </w:trPr>
        <w:tc>
          <w:tcPr>
            <w:tcW w:w="2784" w:type="dxa"/>
            <w:tcBorders>
              <w:bottom w:val="single" w:sz="8" w:space="0" w:color="000000"/>
              <w:right w:val="single" w:sz="8" w:space="0" w:color="000000"/>
            </w:tcBorders>
          </w:tcPr>
          <w:p>
            <w:pPr>
              <w:pStyle w:val="TableParagraph"/>
              <w:spacing w:line="175" w:lineRule="exact"/>
              <w:ind w:left="2" w:right="10"/>
              <w:jc w:val="center"/>
              <w:rPr>
                <w:b/>
                <w:sz w:val="16"/>
              </w:rPr>
            </w:pPr>
            <w:r>
              <w:rPr>
                <w:b/>
                <w:spacing w:val="-2"/>
                <w:sz w:val="16"/>
              </w:rPr>
              <w:t>Commitment</w:t>
            </w:r>
          </w:p>
        </w:tc>
        <w:tc>
          <w:tcPr>
            <w:tcW w:w="2160" w:type="dxa"/>
            <w:tcBorders>
              <w:left w:val="single" w:sz="8" w:space="0" w:color="000000"/>
              <w:bottom w:val="single" w:sz="8" w:space="0" w:color="000000"/>
              <w:right w:val="single" w:sz="8" w:space="0" w:color="000000"/>
            </w:tcBorders>
          </w:tcPr>
          <w:p>
            <w:pPr>
              <w:pStyle w:val="TableParagraph"/>
              <w:spacing w:line="175" w:lineRule="exact"/>
              <w:ind w:left="27" w:right="17"/>
              <w:jc w:val="center"/>
              <w:rPr>
                <w:b/>
                <w:sz w:val="16"/>
              </w:rPr>
            </w:pPr>
            <w:r>
              <w:rPr>
                <w:b/>
                <w:spacing w:val="-4"/>
                <w:sz w:val="16"/>
              </w:rPr>
              <w:t>Name</w:t>
            </w:r>
          </w:p>
        </w:tc>
        <w:tc>
          <w:tcPr>
            <w:tcW w:w="2171" w:type="dxa"/>
            <w:tcBorders>
              <w:left w:val="single" w:sz="8" w:space="0" w:color="000000"/>
              <w:bottom w:val="single" w:sz="8" w:space="0" w:color="000000"/>
              <w:right w:val="single" w:sz="8" w:space="0" w:color="000000"/>
            </w:tcBorders>
          </w:tcPr>
          <w:p>
            <w:pPr>
              <w:pStyle w:val="TableParagraph"/>
              <w:spacing w:line="175" w:lineRule="exact"/>
              <w:ind w:left="79" w:right="74"/>
              <w:jc w:val="center"/>
              <w:rPr>
                <w:b/>
                <w:sz w:val="16"/>
              </w:rPr>
            </w:pPr>
            <w:r>
              <w:rPr>
                <w:b/>
                <w:spacing w:val="-2"/>
                <w:sz w:val="16"/>
              </w:rPr>
              <w:t>Email</w:t>
            </w:r>
          </w:p>
        </w:tc>
        <w:tc>
          <w:tcPr>
            <w:tcW w:w="1731" w:type="dxa"/>
            <w:tcBorders>
              <w:left w:val="single" w:sz="8" w:space="0" w:color="000000"/>
              <w:bottom w:val="single" w:sz="8" w:space="0" w:color="000000"/>
              <w:right w:val="single" w:sz="8" w:space="0" w:color="000000"/>
            </w:tcBorders>
          </w:tcPr>
          <w:p>
            <w:pPr>
              <w:pStyle w:val="TableParagraph"/>
              <w:spacing w:line="175" w:lineRule="exact"/>
              <w:ind w:left="16"/>
              <w:jc w:val="center"/>
              <w:rPr>
                <w:b/>
                <w:sz w:val="16"/>
              </w:rPr>
            </w:pPr>
            <w:r>
              <w:rPr>
                <w:b/>
                <w:spacing w:val="-2"/>
                <w:sz w:val="16"/>
              </w:rPr>
              <w:t>Position</w:t>
            </w:r>
          </w:p>
        </w:tc>
        <w:tc>
          <w:tcPr>
            <w:tcW w:w="1161" w:type="dxa"/>
            <w:tcBorders>
              <w:left w:val="single" w:sz="8" w:space="0" w:color="000000"/>
              <w:bottom w:val="single" w:sz="8" w:space="0" w:color="000000"/>
              <w:right w:val="single" w:sz="8" w:space="0" w:color="000000"/>
            </w:tcBorders>
          </w:tcPr>
          <w:p>
            <w:pPr>
              <w:pStyle w:val="TableParagraph"/>
              <w:spacing w:line="175" w:lineRule="exact"/>
              <w:ind w:left="10"/>
              <w:jc w:val="center"/>
              <w:rPr>
                <w:b/>
                <w:sz w:val="16"/>
              </w:rPr>
            </w:pPr>
            <w:r>
              <w:rPr>
                <w:b/>
                <w:spacing w:val="-4"/>
                <w:sz w:val="16"/>
              </w:rPr>
              <w:t>Date</w:t>
            </w:r>
          </w:p>
        </w:tc>
        <w:tc>
          <w:tcPr>
            <w:tcW w:w="1588" w:type="dxa"/>
            <w:tcBorders>
              <w:left w:val="single" w:sz="8" w:space="0" w:color="000000"/>
              <w:bottom w:val="single" w:sz="8" w:space="0" w:color="000000"/>
            </w:tcBorders>
          </w:tcPr>
          <w:p>
            <w:pPr>
              <w:pStyle w:val="TableParagraph"/>
              <w:spacing w:line="175" w:lineRule="exact"/>
              <w:ind w:left="487"/>
              <w:rPr>
                <w:b/>
                <w:sz w:val="16"/>
              </w:rPr>
            </w:pPr>
            <w:r>
              <w:rPr>
                <w:b/>
                <w:spacing w:val="-2"/>
                <w:sz w:val="16"/>
              </w:rPr>
              <w:t>Approval</w:t>
            </w:r>
          </w:p>
        </w:tc>
      </w:tr>
      <w:tr>
        <w:trPr>
          <w:trHeight w:val="605" w:hRule="atLeast"/>
        </w:trPr>
        <w:tc>
          <w:tcPr>
            <w:tcW w:w="2784" w:type="dxa"/>
            <w:tcBorders>
              <w:top w:val="single" w:sz="8" w:space="0" w:color="000000"/>
              <w:bottom w:val="single" w:sz="8" w:space="0" w:color="000000"/>
              <w:right w:val="single" w:sz="8" w:space="0" w:color="000000"/>
            </w:tcBorders>
          </w:tcPr>
          <w:p>
            <w:pPr>
              <w:pStyle w:val="TableParagraph"/>
              <w:spacing w:before="7"/>
              <w:rPr>
                <w:b/>
                <w:sz w:val="16"/>
              </w:rPr>
            </w:pPr>
          </w:p>
          <w:p>
            <w:pPr>
              <w:pStyle w:val="TableParagraph"/>
              <w:ind w:left="10" w:right="8"/>
              <w:jc w:val="center"/>
              <w:rPr>
                <w:sz w:val="16"/>
              </w:rPr>
            </w:pPr>
            <w:r>
              <w:rPr>
                <w:spacing w:val="-2"/>
                <w:sz w:val="16"/>
              </w:rPr>
              <w:t>Student</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217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731" w:type="dxa"/>
            <w:tcBorders>
              <w:top w:val="single" w:sz="8" w:space="0" w:color="000000"/>
              <w:left w:val="single" w:sz="8" w:space="0" w:color="000000"/>
              <w:bottom w:val="single" w:sz="8" w:space="0" w:color="000000"/>
              <w:right w:val="single" w:sz="8" w:space="0" w:color="000000"/>
            </w:tcBorders>
          </w:tcPr>
          <w:p>
            <w:pPr>
              <w:pStyle w:val="TableParagraph"/>
              <w:spacing w:before="7"/>
              <w:rPr>
                <w:b/>
                <w:sz w:val="16"/>
              </w:rPr>
            </w:pPr>
          </w:p>
          <w:p>
            <w:pPr>
              <w:pStyle w:val="TableParagraph"/>
              <w:ind w:left="16" w:right="12"/>
              <w:jc w:val="center"/>
              <w:rPr>
                <w:i/>
                <w:sz w:val="16"/>
              </w:rPr>
            </w:pPr>
            <w:r>
              <w:rPr>
                <w:i/>
                <w:spacing w:val="-2"/>
                <w:sz w:val="16"/>
              </w:rPr>
              <w:t>Student</w:t>
            </w:r>
          </w:p>
        </w:tc>
        <w:tc>
          <w:tcPr>
            <w:tcW w:w="116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bottom w:val="single" w:sz="8" w:space="0" w:color="000000"/>
            </w:tcBorders>
          </w:tcPr>
          <w:p>
            <w:pPr>
              <w:pStyle w:val="TableParagraph"/>
              <w:rPr>
                <w:rFonts w:ascii="Times New Roman"/>
                <w:sz w:val="14"/>
              </w:rPr>
            </w:pPr>
          </w:p>
        </w:tc>
      </w:tr>
      <w:tr>
        <w:trPr>
          <w:trHeight w:val="585" w:hRule="atLeast"/>
        </w:trPr>
        <w:tc>
          <w:tcPr>
            <w:tcW w:w="2784" w:type="dxa"/>
            <w:tcBorders>
              <w:top w:val="single" w:sz="8" w:space="0" w:color="000000"/>
              <w:bottom w:val="single" w:sz="8" w:space="0" w:color="000000"/>
              <w:right w:val="single" w:sz="8" w:space="0" w:color="000000"/>
            </w:tcBorders>
          </w:tcPr>
          <w:p>
            <w:pPr>
              <w:pStyle w:val="TableParagraph"/>
              <w:spacing w:line="193" w:lineRule="exact"/>
              <w:ind w:left="3" w:right="8"/>
              <w:jc w:val="center"/>
              <w:rPr>
                <w:sz w:val="16"/>
              </w:rPr>
            </w:pPr>
            <w:r>
              <w:rPr>
                <w:sz w:val="16"/>
              </w:rPr>
              <w:t>Responsible</w:t>
            </w:r>
            <w:r>
              <w:rPr>
                <w:spacing w:val="-2"/>
                <w:sz w:val="16"/>
              </w:rPr>
              <w:t> </w:t>
            </w:r>
            <w:r>
              <w:rPr>
                <w:sz w:val="16"/>
              </w:rPr>
              <w:t>person</w:t>
            </w:r>
            <w:r>
              <w:rPr>
                <w:spacing w:val="-2"/>
                <w:sz w:val="16"/>
              </w:rPr>
              <w:t> </w:t>
            </w:r>
            <w:r>
              <w:rPr>
                <w:sz w:val="16"/>
              </w:rPr>
              <w:t>at</w:t>
            </w:r>
            <w:r>
              <w:rPr>
                <w:spacing w:val="-1"/>
                <w:sz w:val="16"/>
              </w:rPr>
              <w:t> </w:t>
            </w:r>
            <w:r>
              <w:rPr>
                <w:sz w:val="16"/>
              </w:rPr>
              <w:t>the</w:t>
            </w:r>
            <w:r>
              <w:rPr>
                <w:spacing w:val="-6"/>
                <w:sz w:val="16"/>
              </w:rPr>
              <w:t> </w:t>
            </w:r>
            <w:r>
              <w:rPr>
                <w:spacing w:val="-2"/>
                <w:sz w:val="16"/>
              </w:rPr>
              <w:t>student’s</w:t>
            </w:r>
          </w:p>
          <w:p>
            <w:pPr>
              <w:pStyle w:val="TableParagraph"/>
              <w:spacing w:line="195" w:lineRule="exact"/>
              <w:ind w:left="8" w:right="8"/>
              <w:jc w:val="center"/>
              <w:rPr>
                <w:sz w:val="16"/>
              </w:rPr>
            </w:pPr>
            <w:r>
              <w:rPr>
                <w:sz w:val="16"/>
              </w:rPr>
              <w:t>faculty</w:t>
            </w:r>
            <w:r>
              <w:rPr>
                <w:spacing w:val="-2"/>
                <w:sz w:val="16"/>
              </w:rPr>
              <w:t> </w:t>
            </w:r>
            <w:r>
              <w:rPr>
                <w:sz w:val="16"/>
              </w:rPr>
              <w:t>at</w:t>
            </w:r>
            <w:r>
              <w:rPr>
                <w:spacing w:val="-2"/>
                <w:sz w:val="16"/>
              </w:rPr>
              <w:t> </w:t>
            </w:r>
            <w:r>
              <w:rPr>
                <w:sz w:val="16"/>
              </w:rPr>
              <w:t>the</w:t>
            </w:r>
            <w:r>
              <w:rPr>
                <w:spacing w:val="-2"/>
                <w:sz w:val="16"/>
              </w:rPr>
              <w:t> </w:t>
            </w:r>
            <w:r>
              <w:rPr>
                <w:sz w:val="16"/>
              </w:rPr>
              <w:t>University</w:t>
            </w:r>
            <w:r>
              <w:rPr>
                <w:spacing w:val="-2"/>
                <w:sz w:val="16"/>
              </w:rPr>
              <w:t> </w:t>
            </w:r>
            <w:r>
              <w:rPr>
                <w:sz w:val="16"/>
              </w:rPr>
              <w:t>of</w:t>
            </w:r>
            <w:r>
              <w:rPr>
                <w:spacing w:val="-2"/>
                <w:sz w:val="16"/>
              </w:rPr>
              <w:t> Iceland</w:t>
            </w:r>
          </w:p>
          <w:p>
            <w:pPr>
              <w:pStyle w:val="TableParagraph"/>
              <w:spacing w:line="177" w:lineRule="exact"/>
              <w:ind w:left="6" w:right="8"/>
              <w:jc w:val="center"/>
              <w:rPr>
                <w:sz w:val="16"/>
              </w:rPr>
            </w:pPr>
            <w:r>
              <w:rPr>
                <w:spacing w:val="-2"/>
                <w:sz w:val="16"/>
              </w:rPr>
              <w:t>(Alþjóðatengiliður*)</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217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7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16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bottom w:val="single" w:sz="8" w:space="0" w:color="000000"/>
            </w:tcBorders>
          </w:tcPr>
          <w:p>
            <w:pPr>
              <w:pStyle w:val="TableParagraph"/>
              <w:rPr>
                <w:rFonts w:ascii="Times New Roman"/>
                <w:sz w:val="14"/>
              </w:rPr>
            </w:pPr>
          </w:p>
        </w:tc>
      </w:tr>
      <w:tr>
        <w:trPr>
          <w:trHeight w:val="665" w:hRule="atLeast"/>
        </w:trPr>
        <w:tc>
          <w:tcPr>
            <w:tcW w:w="2784" w:type="dxa"/>
            <w:tcBorders>
              <w:top w:val="single" w:sz="8" w:space="0" w:color="000000"/>
              <w:right w:val="single" w:sz="8" w:space="0" w:color="000000"/>
            </w:tcBorders>
          </w:tcPr>
          <w:p>
            <w:pPr>
              <w:pStyle w:val="TableParagraph"/>
              <w:spacing w:before="132"/>
              <w:ind w:left="503" w:firstLine="25"/>
              <w:rPr>
                <w:sz w:val="16"/>
              </w:rPr>
            </w:pPr>
            <w:r>
              <w:rPr>
                <w:sz w:val="16"/>
              </w:rPr>
              <w:t>Responsible</w:t>
            </w:r>
            <w:r>
              <w:rPr>
                <w:spacing w:val="-5"/>
                <w:sz w:val="16"/>
              </w:rPr>
              <w:t> </w:t>
            </w:r>
            <w:r>
              <w:rPr>
                <w:sz w:val="16"/>
              </w:rPr>
              <w:t>person</w:t>
            </w:r>
            <w:r>
              <w:rPr>
                <w:spacing w:val="-5"/>
                <w:sz w:val="16"/>
              </w:rPr>
              <w:t> </w:t>
            </w:r>
            <w:r>
              <w:rPr>
                <w:sz w:val="16"/>
              </w:rPr>
              <w:t>at</w:t>
            </w:r>
            <w:r>
              <w:rPr>
                <w:spacing w:val="-4"/>
                <w:sz w:val="16"/>
              </w:rPr>
              <w:t> </w:t>
            </w:r>
            <w:r>
              <w:rPr>
                <w:sz w:val="16"/>
              </w:rPr>
              <w:t>the</w:t>
            </w:r>
            <w:r>
              <w:rPr>
                <w:spacing w:val="40"/>
                <w:sz w:val="16"/>
              </w:rPr>
              <w:t> </w:t>
            </w:r>
            <w:r>
              <w:rPr>
                <w:sz w:val="16"/>
              </w:rPr>
              <w:t>International</w:t>
            </w:r>
            <w:r>
              <w:rPr>
                <w:spacing w:val="-7"/>
                <w:sz w:val="16"/>
              </w:rPr>
              <w:t> </w:t>
            </w:r>
            <w:r>
              <w:rPr>
                <w:sz w:val="16"/>
              </w:rPr>
              <w:t>Division</w:t>
            </w:r>
            <w:r>
              <w:rPr>
                <w:spacing w:val="-5"/>
                <w:sz w:val="16"/>
              </w:rPr>
              <w:t> </w:t>
            </w:r>
            <w:r>
              <w:rPr>
                <w:sz w:val="16"/>
              </w:rPr>
              <w:t>of</w:t>
            </w:r>
            <w:r>
              <w:rPr>
                <w:spacing w:val="-5"/>
                <w:sz w:val="16"/>
              </w:rPr>
              <w:t> UI</w:t>
            </w:r>
          </w:p>
        </w:tc>
        <w:tc>
          <w:tcPr>
            <w:tcW w:w="2160"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10" w:right="27"/>
              <w:jc w:val="center"/>
              <w:rPr>
                <w:sz w:val="16"/>
              </w:rPr>
            </w:pPr>
            <w:r>
              <w:rPr>
                <w:sz w:val="16"/>
              </w:rPr>
              <w:t>Ingibjörg</w:t>
            </w:r>
            <w:r>
              <w:rPr>
                <w:spacing w:val="-5"/>
                <w:sz w:val="16"/>
              </w:rPr>
              <w:t> </w:t>
            </w:r>
            <w:r>
              <w:rPr>
                <w:spacing w:val="-2"/>
                <w:sz w:val="16"/>
              </w:rPr>
              <w:t>Steingrímsdóttir</w:t>
            </w:r>
          </w:p>
        </w:tc>
        <w:tc>
          <w:tcPr>
            <w:tcW w:w="2171"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79"/>
              <w:jc w:val="center"/>
              <w:rPr>
                <w:sz w:val="16"/>
              </w:rPr>
            </w:pPr>
            <w:hyperlink r:id="rId7">
              <w:r>
                <w:rPr>
                  <w:spacing w:val="-2"/>
                  <w:sz w:val="16"/>
                </w:rPr>
                <w:t>outgoing.europe@hi.is</w:t>
              </w:r>
            </w:hyperlink>
          </w:p>
        </w:tc>
        <w:tc>
          <w:tcPr>
            <w:tcW w:w="1731"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16" w:right="2"/>
              <w:jc w:val="center"/>
              <w:rPr>
                <w:i/>
                <w:sz w:val="16"/>
              </w:rPr>
            </w:pPr>
            <w:r>
              <w:rPr>
                <w:i/>
                <w:sz w:val="16"/>
              </w:rPr>
              <w:t>Mobility</w:t>
            </w:r>
            <w:r>
              <w:rPr>
                <w:i/>
                <w:spacing w:val="-6"/>
                <w:sz w:val="16"/>
              </w:rPr>
              <w:t> </w:t>
            </w:r>
            <w:r>
              <w:rPr>
                <w:i/>
                <w:spacing w:val="-2"/>
                <w:sz w:val="16"/>
              </w:rPr>
              <w:t>coordinator</w:t>
            </w:r>
          </w:p>
        </w:tc>
        <w:tc>
          <w:tcPr>
            <w:tcW w:w="1161" w:type="dxa"/>
            <w:tcBorders>
              <w:top w:val="single" w:sz="8" w:space="0" w:color="000000"/>
              <w:left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tcBorders>
          </w:tcPr>
          <w:p>
            <w:pPr>
              <w:pStyle w:val="TableParagraph"/>
              <w:rPr>
                <w:rFonts w:ascii="Times New Roman"/>
                <w:sz w:val="14"/>
              </w:rPr>
            </w:pPr>
          </w:p>
        </w:tc>
      </w:tr>
      <w:tr>
        <w:trPr>
          <w:trHeight w:val="660" w:hRule="atLeast"/>
        </w:trPr>
        <w:tc>
          <w:tcPr>
            <w:tcW w:w="2784" w:type="dxa"/>
            <w:tcBorders>
              <w:right w:val="single" w:sz="8" w:space="0" w:color="000000"/>
            </w:tcBorders>
          </w:tcPr>
          <w:p>
            <w:pPr>
              <w:pStyle w:val="TableParagraph"/>
              <w:spacing w:before="132"/>
              <w:ind w:left="1038" w:hanging="836"/>
              <w:rPr>
                <w:sz w:val="16"/>
              </w:rPr>
            </w:pPr>
            <w:r>
              <w:rPr>
                <w:sz w:val="16"/>
              </w:rPr>
              <w:t>Responsible</w:t>
            </w:r>
            <w:r>
              <w:rPr>
                <w:spacing w:val="-10"/>
                <w:sz w:val="16"/>
              </w:rPr>
              <w:t> </w:t>
            </w:r>
            <w:r>
              <w:rPr>
                <w:sz w:val="16"/>
              </w:rPr>
              <w:t>person</w:t>
            </w:r>
            <w:r>
              <w:rPr>
                <w:spacing w:val="-9"/>
                <w:sz w:val="16"/>
              </w:rPr>
              <w:t> </w:t>
            </w:r>
            <w:r>
              <w:rPr>
                <w:sz w:val="16"/>
              </w:rPr>
              <w:t>at</w:t>
            </w:r>
            <w:r>
              <w:rPr>
                <w:spacing w:val="-9"/>
                <w:sz w:val="16"/>
              </w:rPr>
              <w:t> </w:t>
            </w:r>
            <w:r>
              <w:rPr>
                <w:sz w:val="16"/>
              </w:rPr>
              <w:t>the</w:t>
            </w:r>
            <w:r>
              <w:rPr>
                <w:spacing w:val="-7"/>
                <w:sz w:val="16"/>
              </w:rPr>
              <w:t> </w:t>
            </w:r>
            <w:r>
              <w:rPr>
                <w:sz w:val="16"/>
              </w:rPr>
              <w:t>Receiving</w:t>
            </w:r>
            <w:r>
              <w:rPr>
                <w:spacing w:val="40"/>
                <w:sz w:val="16"/>
              </w:rPr>
              <w:t> </w:t>
            </w:r>
            <w:r>
              <w:rPr>
                <w:spacing w:val="-2"/>
                <w:sz w:val="16"/>
              </w:rPr>
              <w:t>Institution</w:t>
            </w:r>
          </w:p>
        </w:tc>
        <w:tc>
          <w:tcPr>
            <w:tcW w:w="2160" w:type="dxa"/>
            <w:tcBorders>
              <w:left w:val="single" w:sz="8" w:space="0" w:color="000000"/>
              <w:right w:val="single" w:sz="8" w:space="0" w:color="000000"/>
            </w:tcBorders>
          </w:tcPr>
          <w:p>
            <w:pPr>
              <w:pStyle w:val="TableParagraph"/>
              <w:rPr>
                <w:rFonts w:ascii="Times New Roman"/>
                <w:sz w:val="14"/>
              </w:rPr>
            </w:pPr>
          </w:p>
        </w:tc>
        <w:tc>
          <w:tcPr>
            <w:tcW w:w="2171" w:type="dxa"/>
            <w:tcBorders>
              <w:left w:val="single" w:sz="8" w:space="0" w:color="000000"/>
              <w:right w:val="single" w:sz="8" w:space="0" w:color="000000"/>
            </w:tcBorders>
          </w:tcPr>
          <w:p>
            <w:pPr>
              <w:pStyle w:val="TableParagraph"/>
              <w:rPr>
                <w:rFonts w:ascii="Times New Roman"/>
                <w:sz w:val="14"/>
              </w:rPr>
            </w:pPr>
          </w:p>
        </w:tc>
        <w:tc>
          <w:tcPr>
            <w:tcW w:w="1731" w:type="dxa"/>
            <w:tcBorders>
              <w:left w:val="single" w:sz="8" w:space="0" w:color="000000"/>
              <w:right w:val="single" w:sz="8" w:space="0" w:color="000000"/>
            </w:tcBorders>
          </w:tcPr>
          <w:p>
            <w:pPr>
              <w:pStyle w:val="TableParagraph"/>
              <w:rPr>
                <w:rFonts w:ascii="Times New Roman"/>
                <w:sz w:val="14"/>
              </w:rPr>
            </w:pPr>
          </w:p>
        </w:tc>
        <w:tc>
          <w:tcPr>
            <w:tcW w:w="1161" w:type="dxa"/>
            <w:tcBorders>
              <w:left w:val="single" w:sz="8" w:space="0" w:color="000000"/>
              <w:right w:val="single" w:sz="8" w:space="0" w:color="000000"/>
            </w:tcBorders>
          </w:tcPr>
          <w:p>
            <w:pPr>
              <w:pStyle w:val="TableParagraph"/>
              <w:rPr>
                <w:rFonts w:ascii="Times New Roman"/>
                <w:sz w:val="14"/>
              </w:rPr>
            </w:pPr>
          </w:p>
        </w:tc>
        <w:tc>
          <w:tcPr>
            <w:tcW w:w="1588" w:type="dxa"/>
            <w:tcBorders>
              <w:left w:val="single" w:sz="8" w:space="0" w:color="000000"/>
            </w:tcBorders>
          </w:tcPr>
          <w:p>
            <w:pPr>
              <w:pStyle w:val="TableParagraph"/>
              <w:rPr>
                <w:rFonts w:ascii="Times New Roman"/>
                <w:sz w:val="14"/>
              </w:rPr>
            </w:pPr>
          </w:p>
        </w:tc>
      </w:tr>
    </w:tbl>
    <w:p>
      <w:pPr>
        <w:pStyle w:val="BodyText"/>
        <w:spacing w:line="400" w:lineRule="auto" w:before="261"/>
        <w:ind w:left="549" w:right="6801" w:hanging="49"/>
        <w:rPr>
          <w:u w:val="none"/>
        </w:rPr>
      </w:pPr>
      <w:r>
        <w:rPr>
          <w:sz w:val="14"/>
          <w:u w:val="none"/>
        </w:rPr>
        <w:t>*</w:t>
      </w:r>
      <w:r>
        <w:rPr>
          <w:spacing w:val="-8"/>
          <w:sz w:val="14"/>
          <w:u w:val="none"/>
        </w:rPr>
        <w:t> </w:t>
      </w:r>
      <w:hyperlink r:id="rId8">
        <w:r>
          <w:rPr>
            <w:color w:val="0562C1"/>
            <w:u w:val="single" w:color="0562C1"/>
          </w:rPr>
          <w:t>https://www.hi.is/nam/tengilidir_vegna_althjodamala_i_deildum</w:t>
        </w:r>
      </w:hyperlink>
      <w:r>
        <w:rPr>
          <w:color w:val="0562C1"/>
          <w:spacing w:val="40"/>
          <w:u w:val="none"/>
        </w:rPr>
        <w:t> </w:t>
      </w:r>
      <w:hyperlink r:id="rId8">
        <w:r>
          <w:rPr>
            <w:color w:val="0562C1"/>
            <w:spacing w:val="-2"/>
            <w:u w:val="single" w:color="0562C1"/>
          </w:rPr>
          <w:t>https://english.hi.is/university/contacts_for_international_relations</w:t>
        </w:r>
      </w:hyperlink>
    </w:p>
    <w:p>
      <w:pPr>
        <w:pStyle w:val="BodyText"/>
        <w:spacing w:after="0" w:line="400" w:lineRule="auto"/>
        <w:sectPr>
          <w:pgSz w:w="11910" w:h="16840"/>
          <w:pgMar w:header="0" w:footer="454" w:top="700" w:bottom="640" w:left="141" w:right="0"/>
        </w:sectPr>
      </w:pPr>
    </w:p>
    <w:p>
      <w:pPr>
        <w:spacing w:line="240" w:lineRule="auto"/>
        <w:ind w:left="1276" w:right="0" w:firstLine="0"/>
        <w:rPr>
          <w:sz w:val="20"/>
        </w:rPr>
      </w:pPr>
      <w:r>
        <w:rPr>
          <w:sz w:val="20"/>
        </w:rPr>
        <w:drawing>
          <wp:inline distT="0" distB="0" distL="0" distR="0">
            <wp:extent cx="1639292" cy="396240"/>
            <wp:effectExtent l="0" t="0" r="0" b="0"/>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1639292" cy="396240"/>
                    </a:xfrm>
                    <a:prstGeom prst="rect">
                      <a:avLst/>
                    </a:prstGeom>
                  </pic:spPr>
                </pic:pic>
              </a:graphicData>
            </a:graphic>
          </wp:inline>
        </w:drawing>
      </w:r>
      <w:r>
        <w:rPr>
          <w:sz w:val="20"/>
        </w:rPr>
      </w:r>
    </w:p>
    <w:p>
      <w:pPr>
        <w:pStyle w:val="BodyText"/>
        <w:spacing w:before="290"/>
        <w:rPr>
          <w:sz w:val="26"/>
          <w:u w:val="none"/>
        </w:rPr>
      </w:pPr>
    </w:p>
    <w:p>
      <w:pPr>
        <w:pStyle w:val="Heading2"/>
      </w:pPr>
      <w:bookmarkStart w:name="namssamningur_fyrir_bretland_og_sviss (1" w:id="2"/>
      <w:bookmarkEnd w:id="2"/>
      <w:r>
        <w:rPr>
          <w:b w:val="0"/>
        </w:rPr>
      </w:r>
      <w:r>
        <w:rPr/>
        <w:t>During</w:t>
      </w:r>
      <w:r>
        <w:rPr>
          <w:spacing w:val="-6"/>
        </w:rPr>
        <w:t> </w:t>
      </w:r>
      <w:r>
        <w:rPr/>
        <w:t>the</w:t>
      </w:r>
      <w:r>
        <w:rPr>
          <w:spacing w:val="-5"/>
        </w:rPr>
        <w:t> </w:t>
      </w:r>
      <w:r>
        <w:rPr>
          <w:spacing w:val="-2"/>
        </w:rPr>
        <w:t>Mobility</w:t>
      </w:r>
    </w:p>
    <w:p>
      <w:pPr>
        <w:spacing w:before="47"/>
        <w:ind w:left="612" w:right="778" w:firstLine="0"/>
        <w:jc w:val="center"/>
        <w:rPr>
          <w:i/>
          <w:sz w:val="22"/>
        </w:rPr>
      </w:pPr>
      <w:r>
        <w:rPr>
          <w:b/>
          <w:i/>
          <w:sz w:val="22"/>
        </w:rPr>
        <w:t>Table</w:t>
      </w:r>
      <w:r>
        <w:rPr>
          <w:b/>
          <w:i/>
          <w:spacing w:val="-8"/>
          <w:sz w:val="22"/>
        </w:rPr>
        <w:t> </w:t>
      </w:r>
      <w:r>
        <w:rPr>
          <w:b/>
          <w:i/>
          <w:sz w:val="22"/>
        </w:rPr>
        <w:t>A2</w:t>
      </w:r>
      <w:r>
        <w:rPr>
          <w:b/>
          <w:i/>
          <w:spacing w:val="-2"/>
          <w:sz w:val="22"/>
        </w:rPr>
        <w:t> </w:t>
      </w:r>
      <w:r>
        <w:rPr>
          <w:i/>
          <w:sz w:val="22"/>
        </w:rPr>
        <w:t>-</w:t>
      </w:r>
      <w:r>
        <w:rPr>
          <w:i/>
          <w:spacing w:val="-3"/>
          <w:sz w:val="22"/>
        </w:rPr>
        <w:t> </w:t>
      </w:r>
      <w:r>
        <w:rPr>
          <w:i/>
          <w:sz w:val="22"/>
        </w:rPr>
        <w:t>Exceptional</w:t>
      </w:r>
      <w:r>
        <w:rPr>
          <w:i/>
          <w:spacing w:val="-2"/>
          <w:sz w:val="22"/>
        </w:rPr>
        <w:t> </w:t>
      </w:r>
      <w:r>
        <w:rPr>
          <w:i/>
          <w:sz w:val="22"/>
        </w:rPr>
        <w:t>changes</w:t>
      </w:r>
      <w:r>
        <w:rPr>
          <w:i/>
          <w:spacing w:val="-2"/>
          <w:sz w:val="22"/>
        </w:rPr>
        <w:t> </w:t>
      </w:r>
      <w:r>
        <w:rPr>
          <w:i/>
          <w:sz w:val="22"/>
        </w:rPr>
        <w:t>to</w:t>
      </w:r>
      <w:r>
        <w:rPr>
          <w:i/>
          <w:spacing w:val="-3"/>
          <w:sz w:val="22"/>
        </w:rPr>
        <w:t> </w:t>
      </w:r>
      <w:r>
        <w:rPr>
          <w:i/>
          <w:sz w:val="22"/>
        </w:rPr>
        <w:t>Table</w:t>
      </w:r>
      <w:r>
        <w:rPr>
          <w:i/>
          <w:spacing w:val="-4"/>
          <w:sz w:val="22"/>
        </w:rPr>
        <w:t> </w:t>
      </w:r>
      <w:r>
        <w:rPr>
          <w:i/>
          <w:spacing w:val="-10"/>
          <w:sz w:val="22"/>
        </w:rPr>
        <w:t>A</w:t>
      </w:r>
    </w:p>
    <w:p>
      <w:pPr>
        <w:pStyle w:val="BodyText"/>
        <w:spacing w:before="202"/>
        <w:rPr>
          <w:i/>
          <w:sz w:val="20"/>
          <w:u w:val="none"/>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3967"/>
        <w:gridCol w:w="1135"/>
        <w:gridCol w:w="991"/>
        <w:gridCol w:w="2553"/>
        <w:gridCol w:w="854"/>
      </w:tblGrid>
      <w:tr>
        <w:trPr>
          <w:trHeight w:val="779" w:hRule="atLeast"/>
        </w:trPr>
        <w:tc>
          <w:tcPr>
            <w:tcW w:w="1272" w:type="dxa"/>
            <w:shd w:val="clear" w:color="auto" w:fill="D9D9D9"/>
          </w:tcPr>
          <w:p>
            <w:pPr>
              <w:pStyle w:val="TableParagraph"/>
              <w:spacing w:before="97"/>
              <w:ind w:left="251" w:right="240"/>
              <w:jc w:val="center"/>
              <w:rPr>
                <w:b/>
                <w:i/>
                <w:sz w:val="16"/>
              </w:rPr>
            </w:pPr>
            <w:r>
              <w:rPr>
                <w:b/>
                <w:i/>
                <w:spacing w:val="-2"/>
                <w:sz w:val="16"/>
              </w:rPr>
              <w:t>Component</w:t>
            </w:r>
            <w:r>
              <w:rPr>
                <w:b/>
                <w:i/>
                <w:spacing w:val="40"/>
                <w:sz w:val="16"/>
              </w:rPr>
              <w:t> </w:t>
            </w:r>
            <w:r>
              <w:rPr>
                <w:b/>
                <w:i/>
                <w:spacing w:val="-4"/>
                <w:sz w:val="16"/>
              </w:rPr>
              <w:t>code</w:t>
            </w:r>
          </w:p>
          <w:p>
            <w:pPr>
              <w:pStyle w:val="TableParagraph"/>
              <w:spacing w:line="193" w:lineRule="exact"/>
              <w:ind w:left="7"/>
              <w:jc w:val="center"/>
              <w:rPr>
                <w:i/>
                <w:sz w:val="16"/>
              </w:rPr>
            </w:pPr>
            <w:r>
              <w:rPr>
                <w:i/>
                <w:sz w:val="16"/>
              </w:rPr>
              <w:t>(if</w:t>
            </w:r>
            <w:r>
              <w:rPr>
                <w:i/>
                <w:spacing w:val="-4"/>
                <w:sz w:val="16"/>
              </w:rPr>
              <w:t> any)</w:t>
            </w:r>
          </w:p>
        </w:tc>
        <w:tc>
          <w:tcPr>
            <w:tcW w:w="3967" w:type="dxa"/>
            <w:shd w:val="clear" w:color="auto" w:fill="D9D9D9"/>
          </w:tcPr>
          <w:p>
            <w:pPr>
              <w:pStyle w:val="TableParagraph"/>
              <w:spacing w:before="193"/>
              <w:ind w:left="3"/>
              <w:jc w:val="center"/>
              <w:rPr>
                <w:b/>
                <w:i/>
                <w:sz w:val="16"/>
              </w:rPr>
            </w:pPr>
            <w:r>
              <w:rPr>
                <w:b/>
                <w:i/>
                <w:sz w:val="16"/>
              </w:rPr>
              <w:t>Component</w:t>
            </w:r>
            <w:r>
              <w:rPr>
                <w:b/>
                <w:i/>
                <w:spacing w:val="-5"/>
                <w:sz w:val="16"/>
              </w:rPr>
              <w:t> </w:t>
            </w:r>
            <w:r>
              <w:rPr>
                <w:b/>
                <w:i/>
                <w:sz w:val="16"/>
              </w:rPr>
              <w:t>title</w:t>
            </w:r>
            <w:r>
              <w:rPr>
                <w:b/>
                <w:i/>
                <w:spacing w:val="-5"/>
                <w:sz w:val="16"/>
              </w:rPr>
              <w:t> </w:t>
            </w:r>
            <w:r>
              <w:rPr>
                <w:b/>
                <w:i/>
                <w:sz w:val="16"/>
              </w:rPr>
              <w:t>at</w:t>
            </w:r>
            <w:r>
              <w:rPr>
                <w:b/>
                <w:i/>
                <w:spacing w:val="-5"/>
                <w:sz w:val="16"/>
              </w:rPr>
              <w:t> </w:t>
            </w:r>
            <w:r>
              <w:rPr>
                <w:b/>
                <w:i/>
                <w:sz w:val="16"/>
              </w:rPr>
              <w:t>the</w:t>
            </w:r>
            <w:r>
              <w:rPr>
                <w:b/>
                <w:i/>
                <w:spacing w:val="-5"/>
                <w:sz w:val="16"/>
              </w:rPr>
              <w:t> </w:t>
            </w:r>
            <w:r>
              <w:rPr>
                <w:b/>
                <w:i/>
                <w:sz w:val="16"/>
              </w:rPr>
              <w:t>Receiving</w:t>
            </w:r>
            <w:r>
              <w:rPr>
                <w:b/>
                <w:i/>
                <w:spacing w:val="-5"/>
                <w:sz w:val="16"/>
              </w:rPr>
              <w:t> </w:t>
            </w:r>
            <w:r>
              <w:rPr>
                <w:b/>
                <w:i/>
                <w:spacing w:val="-2"/>
                <w:sz w:val="16"/>
              </w:rPr>
              <w:t>Institution</w:t>
            </w:r>
          </w:p>
          <w:p>
            <w:pPr>
              <w:pStyle w:val="TableParagraph"/>
              <w:spacing w:before="1"/>
              <w:ind w:left="3" w:right="1"/>
              <w:jc w:val="center"/>
              <w:rPr>
                <w:i/>
                <w:sz w:val="16"/>
              </w:rPr>
            </w:pPr>
            <w:r>
              <w:rPr>
                <w:i/>
                <w:sz w:val="16"/>
              </w:rPr>
              <w:t>(as</w:t>
            </w:r>
            <w:r>
              <w:rPr>
                <w:i/>
                <w:spacing w:val="-5"/>
                <w:sz w:val="16"/>
              </w:rPr>
              <w:t> </w:t>
            </w:r>
            <w:r>
              <w:rPr>
                <w:i/>
                <w:sz w:val="16"/>
              </w:rPr>
              <w:t>indicated</w:t>
            </w:r>
            <w:r>
              <w:rPr>
                <w:i/>
                <w:spacing w:val="-2"/>
                <w:sz w:val="16"/>
              </w:rPr>
              <w:t> </w:t>
            </w:r>
            <w:r>
              <w:rPr>
                <w:i/>
                <w:sz w:val="16"/>
              </w:rPr>
              <w:t>in</w:t>
            </w:r>
            <w:r>
              <w:rPr>
                <w:i/>
                <w:spacing w:val="-6"/>
                <w:sz w:val="16"/>
              </w:rPr>
              <w:t> </w:t>
            </w:r>
            <w:r>
              <w:rPr>
                <w:i/>
                <w:sz w:val="16"/>
              </w:rPr>
              <w:t>the</w:t>
            </w:r>
            <w:r>
              <w:rPr>
                <w:i/>
                <w:spacing w:val="-4"/>
                <w:sz w:val="16"/>
              </w:rPr>
              <w:t> </w:t>
            </w:r>
            <w:r>
              <w:rPr>
                <w:i/>
                <w:sz w:val="16"/>
              </w:rPr>
              <w:t>course</w:t>
            </w:r>
            <w:r>
              <w:rPr>
                <w:i/>
                <w:spacing w:val="-4"/>
                <w:sz w:val="16"/>
              </w:rPr>
              <w:t> </w:t>
            </w:r>
            <w:r>
              <w:rPr>
                <w:i/>
                <w:spacing w:val="-2"/>
                <w:sz w:val="16"/>
              </w:rPr>
              <w:t>catalogue)</w:t>
            </w:r>
          </w:p>
        </w:tc>
        <w:tc>
          <w:tcPr>
            <w:tcW w:w="1135" w:type="dxa"/>
            <w:shd w:val="clear" w:color="auto" w:fill="D9D9D9"/>
          </w:tcPr>
          <w:p>
            <w:pPr>
              <w:pStyle w:val="TableParagraph"/>
              <w:spacing w:before="193"/>
              <w:ind w:left="8" w:right="3"/>
              <w:jc w:val="center"/>
              <w:rPr>
                <w:b/>
                <w:i/>
                <w:sz w:val="16"/>
              </w:rPr>
            </w:pPr>
            <w:r>
              <w:rPr>
                <w:b/>
                <w:i/>
                <w:spacing w:val="-2"/>
                <w:sz w:val="16"/>
              </w:rPr>
              <w:t>component</w:t>
            </w:r>
          </w:p>
          <w:p>
            <w:pPr>
              <w:pStyle w:val="TableParagraph"/>
              <w:spacing w:before="1"/>
              <w:ind w:left="8"/>
              <w:jc w:val="center"/>
              <w:rPr>
                <w:i/>
                <w:sz w:val="16"/>
              </w:rPr>
            </w:pPr>
            <w:r>
              <w:rPr>
                <w:i/>
                <w:sz w:val="16"/>
              </w:rPr>
              <w:t>[tick</w:t>
            </w:r>
            <w:r>
              <w:rPr>
                <w:i/>
                <w:spacing w:val="-6"/>
                <w:sz w:val="16"/>
              </w:rPr>
              <w:t> </w:t>
            </w:r>
            <w:r>
              <w:rPr>
                <w:i/>
                <w:spacing w:val="-5"/>
                <w:sz w:val="16"/>
              </w:rPr>
              <w:t>if</w:t>
            </w:r>
          </w:p>
        </w:tc>
        <w:tc>
          <w:tcPr>
            <w:tcW w:w="991" w:type="dxa"/>
            <w:shd w:val="clear" w:color="auto" w:fill="D9D9D9"/>
          </w:tcPr>
          <w:p>
            <w:pPr>
              <w:pStyle w:val="TableParagraph"/>
              <w:spacing w:before="193"/>
              <w:ind w:left="10"/>
              <w:jc w:val="center"/>
              <w:rPr>
                <w:b/>
                <w:i/>
                <w:sz w:val="16"/>
              </w:rPr>
            </w:pPr>
            <w:r>
              <w:rPr>
                <w:b/>
                <w:i/>
                <w:spacing w:val="-2"/>
                <w:sz w:val="16"/>
              </w:rPr>
              <w:t>component</w:t>
            </w:r>
          </w:p>
          <w:p>
            <w:pPr>
              <w:pStyle w:val="TableParagraph"/>
              <w:spacing w:before="1"/>
              <w:ind w:left="10" w:right="1"/>
              <w:jc w:val="center"/>
              <w:rPr>
                <w:i/>
                <w:sz w:val="16"/>
              </w:rPr>
            </w:pPr>
            <w:r>
              <w:rPr>
                <w:i/>
                <w:sz w:val="16"/>
              </w:rPr>
              <w:t>[tick</w:t>
            </w:r>
            <w:r>
              <w:rPr>
                <w:i/>
                <w:spacing w:val="-6"/>
                <w:sz w:val="16"/>
              </w:rPr>
              <w:t> </w:t>
            </w:r>
            <w:r>
              <w:rPr>
                <w:i/>
                <w:spacing w:val="-5"/>
                <w:sz w:val="16"/>
              </w:rPr>
              <w:t>if</w:t>
            </w:r>
          </w:p>
        </w:tc>
        <w:tc>
          <w:tcPr>
            <w:tcW w:w="2553" w:type="dxa"/>
            <w:shd w:val="clear" w:color="auto" w:fill="D9D9D9"/>
          </w:tcPr>
          <w:p>
            <w:pPr>
              <w:pStyle w:val="TableParagraph"/>
              <w:spacing w:line="203" w:lineRule="exact" w:before="93"/>
              <w:ind w:left="8"/>
              <w:jc w:val="center"/>
              <w:rPr>
                <w:rFonts w:ascii="Verdana"/>
                <w:i/>
                <w:sz w:val="16"/>
              </w:rPr>
            </w:pPr>
            <w:r>
              <w:rPr>
                <w:b/>
                <w:i/>
                <w:sz w:val="16"/>
              </w:rPr>
              <w:t>Reason</w:t>
            </w:r>
            <w:r>
              <w:rPr>
                <w:b/>
                <w:i/>
                <w:spacing w:val="-5"/>
                <w:sz w:val="16"/>
              </w:rPr>
              <w:t> </w:t>
            </w:r>
            <w:r>
              <w:rPr>
                <w:b/>
                <w:i/>
                <w:sz w:val="16"/>
              </w:rPr>
              <w:t>for</w:t>
            </w:r>
            <w:r>
              <w:rPr>
                <w:b/>
                <w:i/>
                <w:spacing w:val="-2"/>
                <w:sz w:val="16"/>
              </w:rPr>
              <w:t> change</w:t>
            </w:r>
            <w:r>
              <w:rPr>
                <w:rFonts w:ascii="Verdana"/>
                <w:i/>
                <w:spacing w:val="-2"/>
                <w:sz w:val="16"/>
                <w:vertAlign w:val="superscript"/>
              </w:rPr>
              <w:t>11</w:t>
            </w:r>
          </w:p>
          <w:p>
            <w:pPr>
              <w:pStyle w:val="TableParagraph"/>
              <w:ind w:left="864" w:right="857" w:firstLine="3"/>
              <w:jc w:val="center"/>
              <w:rPr>
                <w:i/>
                <w:sz w:val="16"/>
              </w:rPr>
            </w:pPr>
            <w:r>
              <w:rPr>
                <w:i/>
                <w:sz w:val="16"/>
              </w:rPr>
              <w:t>Number</w:t>
            </w:r>
            <w:r>
              <w:rPr>
                <w:i/>
                <w:spacing w:val="-7"/>
                <w:sz w:val="16"/>
              </w:rPr>
              <w:t> </w:t>
            </w:r>
            <w:r>
              <w:rPr>
                <w:i/>
                <w:sz w:val="16"/>
              </w:rPr>
              <w:t>1-7</w:t>
            </w:r>
            <w:r>
              <w:rPr>
                <w:i/>
                <w:spacing w:val="40"/>
                <w:sz w:val="16"/>
              </w:rPr>
              <w:t> </w:t>
            </w:r>
            <w:r>
              <w:rPr>
                <w:i/>
                <w:sz w:val="16"/>
              </w:rPr>
              <w:t>See</w:t>
            </w:r>
            <w:r>
              <w:rPr>
                <w:i/>
                <w:spacing w:val="-2"/>
                <w:sz w:val="16"/>
              </w:rPr>
              <w:t> </w:t>
            </w:r>
            <w:r>
              <w:rPr>
                <w:i/>
                <w:spacing w:val="-2"/>
                <w:sz w:val="16"/>
              </w:rPr>
              <w:t>footnote</w:t>
            </w:r>
          </w:p>
        </w:tc>
        <w:tc>
          <w:tcPr>
            <w:tcW w:w="854" w:type="dxa"/>
            <w:shd w:val="clear" w:color="auto" w:fill="D9D9D9"/>
          </w:tcPr>
          <w:p>
            <w:pPr>
              <w:pStyle w:val="TableParagraph"/>
              <w:spacing w:before="193"/>
              <w:ind w:left="183" w:right="145" w:hanging="27"/>
              <w:rPr>
                <w:b/>
                <w:i/>
                <w:sz w:val="16"/>
              </w:rPr>
            </w:pPr>
            <w:r>
              <w:rPr>
                <w:b/>
                <w:i/>
                <w:spacing w:val="-2"/>
                <w:sz w:val="16"/>
              </w:rPr>
              <w:t>Number</w:t>
            </w:r>
            <w:r>
              <w:rPr>
                <w:b/>
                <w:i/>
                <w:spacing w:val="40"/>
                <w:sz w:val="16"/>
              </w:rPr>
              <w:t> </w:t>
            </w:r>
            <w:r>
              <w:rPr>
                <w:b/>
                <w:i/>
                <w:sz w:val="16"/>
              </w:rPr>
              <w:t>of</w:t>
            </w:r>
            <w:r>
              <w:rPr>
                <w:b/>
                <w:i/>
                <w:spacing w:val="-2"/>
                <w:sz w:val="16"/>
              </w:rPr>
              <w:t> </w:t>
            </w:r>
            <w:r>
              <w:rPr>
                <w:b/>
                <w:i/>
                <w:spacing w:val="-4"/>
                <w:sz w:val="16"/>
              </w:rPr>
              <w:t>ECTS</w:t>
            </w:r>
          </w:p>
        </w:tc>
      </w:tr>
      <w:tr>
        <w:trPr>
          <w:trHeight w:val="213" w:hRule="atLeast"/>
        </w:trPr>
        <w:tc>
          <w:tcPr>
            <w:tcW w:w="1272" w:type="dxa"/>
          </w:tcPr>
          <w:p>
            <w:pPr>
              <w:pStyle w:val="TableParagraph"/>
              <w:rPr>
                <w:rFonts w:ascii="Times New Roman"/>
                <w:sz w:val="14"/>
              </w:rPr>
            </w:pPr>
          </w:p>
        </w:tc>
        <w:tc>
          <w:tcPr>
            <w:tcW w:w="3967" w:type="dxa"/>
          </w:tcPr>
          <w:p>
            <w:pPr>
              <w:pStyle w:val="TableParagraph"/>
              <w:rPr>
                <w:rFonts w:ascii="Times New Roman"/>
                <w:sz w:val="14"/>
              </w:rPr>
            </w:pPr>
          </w:p>
        </w:tc>
        <w:tc>
          <w:tcPr>
            <w:tcW w:w="1135" w:type="dxa"/>
          </w:tcPr>
          <w:p>
            <w:pPr>
              <w:pStyle w:val="TableParagraph"/>
              <w:rPr>
                <w:rFonts w:ascii="Times New Roman"/>
                <w:sz w:val="14"/>
              </w:rPr>
            </w:pPr>
          </w:p>
        </w:tc>
        <w:tc>
          <w:tcPr>
            <w:tcW w:w="991" w:type="dxa"/>
          </w:tcPr>
          <w:p>
            <w:pPr>
              <w:pStyle w:val="TableParagraph"/>
              <w:rPr>
                <w:rFonts w:ascii="Times New Roman"/>
                <w:sz w:val="14"/>
              </w:rPr>
            </w:pPr>
          </w:p>
        </w:tc>
        <w:tc>
          <w:tcPr>
            <w:tcW w:w="2553" w:type="dxa"/>
          </w:tcPr>
          <w:p>
            <w:pPr>
              <w:pStyle w:val="TableParagraph"/>
              <w:rPr>
                <w:rFonts w:ascii="Times New Roman"/>
                <w:sz w:val="14"/>
              </w:rPr>
            </w:pPr>
          </w:p>
        </w:tc>
        <w:tc>
          <w:tcPr>
            <w:tcW w:w="854" w:type="dxa"/>
          </w:tcPr>
          <w:p>
            <w:pPr>
              <w:pStyle w:val="TableParagraph"/>
              <w:rPr>
                <w:rFonts w:ascii="Times New Roman"/>
                <w:sz w:val="14"/>
              </w:rPr>
            </w:pPr>
          </w:p>
        </w:tc>
      </w:tr>
      <w:tr>
        <w:trPr>
          <w:trHeight w:val="213" w:hRule="atLeast"/>
        </w:trPr>
        <w:tc>
          <w:tcPr>
            <w:tcW w:w="1272" w:type="dxa"/>
          </w:tcPr>
          <w:p>
            <w:pPr>
              <w:pStyle w:val="TableParagraph"/>
              <w:rPr>
                <w:rFonts w:ascii="Times New Roman"/>
                <w:sz w:val="14"/>
              </w:rPr>
            </w:pPr>
          </w:p>
        </w:tc>
        <w:tc>
          <w:tcPr>
            <w:tcW w:w="3967" w:type="dxa"/>
          </w:tcPr>
          <w:p>
            <w:pPr>
              <w:pStyle w:val="TableParagraph"/>
              <w:rPr>
                <w:rFonts w:ascii="Times New Roman"/>
                <w:sz w:val="14"/>
              </w:rPr>
            </w:pPr>
          </w:p>
        </w:tc>
        <w:tc>
          <w:tcPr>
            <w:tcW w:w="1135" w:type="dxa"/>
          </w:tcPr>
          <w:p>
            <w:pPr>
              <w:pStyle w:val="TableParagraph"/>
              <w:rPr>
                <w:rFonts w:ascii="Times New Roman"/>
                <w:sz w:val="14"/>
              </w:rPr>
            </w:pPr>
          </w:p>
        </w:tc>
        <w:tc>
          <w:tcPr>
            <w:tcW w:w="991" w:type="dxa"/>
          </w:tcPr>
          <w:p>
            <w:pPr>
              <w:pStyle w:val="TableParagraph"/>
              <w:rPr>
                <w:rFonts w:ascii="Times New Roman"/>
                <w:sz w:val="14"/>
              </w:rPr>
            </w:pPr>
          </w:p>
        </w:tc>
        <w:tc>
          <w:tcPr>
            <w:tcW w:w="2553" w:type="dxa"/>
          </w:tcPr>
          <w:p>
            <w:pPr>
              <w:pStyle w:val="TableParagraph"/>
              <w:rPr>
                <w:rFonts w:ascii="Times New Roman"/>
                <w:sz w:val="14"/>
              </w:rPr>
            </w:pPr>
          </w:p>
        </w:tc>
        <w:tc>
          <w:tcPr>
            <w:tcW w:w="854" w:type="dxa"/>
          </w:tcPr>
          <w:p>
            <w:pPr>
              <w:pStyle w:val="TableParagraph"/>
              <w:rPr>
                <w:rFonts w:ascii="Times New Roman"/>
                <w:sz w:val="14"/>
              </w:rPr>
            </w:pPr>
          </w:p>
        </w:tc>
      </w:tr>
      <w:tr>
        <w:trPr>
          <w:trHeight w:val="213" w:hRule="atLeast"/>
        </w:trPr>
        <w:tc>
          <w:tcPr>
            <w:tcW w:w="1272" w:type="dxa"/>
          </w:tcPr>
          <w:p>
            <w:pPr>
              <w:pStyle w:val="TableParagraph"/>
              <w:rPr>
                <w:rFonts w:ascii="Times New Roman"/>
                <w:sz w:val="14"/>
              </w:rPr>
            </w:pPr>
          </w:p>
        </w:tc>
        <w:tc>
          <w:tcPr>
            <w:tcW w:w="3967" w:type="dxa"/>
          </w:tcPr>
          <w:p>
            <w:pPr>
              <w:pStyle w:val="TableParagraph"/>
              <w:rPr>
                <w:rFonts w:ascii="Times New Roman"/>
                <w:sz w:val="14"/>
              </w:rPr>
            </w:pPr>
          </w:p>
        </w:tc>
        <w:tc>
          <w:tcPr>
            <w:tcW w:w="1135" w:type="dxa"/>
          </w:tcPr>
          <w:p>
            <w:pPr>
              <w:pStyle w:val="TableParagraph"/>
              <w:rPr>
                <w:rFonts w:ascii="Times New Roman"/>
                <w:sz w:val="14"/>
              </w:rPr>
            </w:pPr>
          </w:p>
        </w:tc>
        <w:tc>
          <w:tcPr>
            <w:tcW w:w="991" w:type="dxa"/>
          </w:tcPr>
          <w:p>
            <w:pPr>
              <w:pStyle w:val="TableParagraph"/>
              <w:rPr>
                <w:rFonts w:ascii="Times New Roman"/>
                <w:sz w:val="14"/>
              </w:rPr>
            </w:pPr>
          </w:p>
        </w:tc>
        <w:tc>
          <w:tcPr>
            <w:tcW w:w="2553" w:type="dxa"/>
          </w:tcPr>
          <w:p>
            <w:pPr>
              <w:pStyle w:val="TableParagraph"/>
              <w:rPr>
                <w:rFonts w:ascii="Times New Roman"/>
                <w:sz w:val="14"/>
              </w:rPr>
            </w:pPr>
          </w:p>
        </w:tc>
        <w:tc>
          <w:tcPr>
            <w:tcW w:w="854" w:type="dxa"/>
          </w:tcPr>
          <w:p>
            <w:pPr>
              <w:pStyle w:val="TableParagraph"/>
              <w:rPr>
                <w:rFonts w:ascii="Times New Roman"/>
                <w:sz w:val="14"/>
              </w:rPr>
            </w:pPr>
          </w:p>
        </w:tc>
      </w:tr>
      <w:tr>
        <w:trPr>
          <w:trHeight w:val="213" w:hRule="atLeast"/>
        </w:trPr>
        <w:tc>
          <w:tcPr>
            <w:tcW w:w="1272" w:type="dxa"/>
          </w:tcPr>
          <w:p>
            <w:pPr>
              <w:pStyle w:val="TableParagraph"/>
              <w:rPr>
                <w:rFonts w:ascii="Times New Roman"/>
                <w:sz w:val="14"/>
              </w:rPr>
            </w:pPr>
          </w:p>
        </w:tc>
        <w:tc>
          <w:tcPr>
            <w:tcW w:w="3967" w:type="dxa"/>
          </w:tcPr>
          <w:p>
            <w:pPr>
              <w:pStyle w:val="TableParagraph"/>
              <w:rPr>
                <w:rFonts w:ascii="Times New Roman"/>
                <w:sz w:val="14"/>
              </w:rPr>
            </w:pPr>
          </w:p>
        </w:tc>
        <w:tc>
          <w:tcPr>
            <w:tcW w:w="1135" w:type="dxa"/>
          </w:tcPr>
          <w:p>
            <w:pPr>
              <w:pStyle w:val="TableParagraph"/>
              <w:rPr>
                <w:rFonts w:ascii="Times New Roman"/>
                <w:sz w:val="14"/>
              </w:rPr>
            </w:pPr>
          </w:p>
        </w:tc>
        <w:tc>
          <w:tcPr>
            <w:tcW w:w="991" w:type="dxa"/>
          </w:tcPr>
          <w:p>
            <w:pPr>
              <w:pStyle w:val="TableParagraph"/>
              <w:rPr>
                <w:rFonts w:ascii="Times New Roman"/>
                <w:sz w:val="14"/>
              </w:rPr>
            </w:pPr>
          </w:p>
        </w:tc>
        <w:tc>
          <w:tcPr>
            <w:tcW w:w="2553" w:type="dxa"/>
          </w:tcPr>
          <w:p>
            <w:pPr>
              <w:pStyle w:val="TableParagraph"/>
              <w:rPr>
                <w:rFonts w:ascii="Times New Roman"/>
                <w:sz w:val="14"/>
              </w:rPr>
            </w:pPr>
          </w:p>
        </w:tc>
        <w:tc>
          <w:tcPr>
            <w:tcW w:w="854" w:type="dxa"/>
          </w:tcPr>
          <w:p>
            <w:pPr>
              <w:pStyle w:val="TableParagraph"/>
              <w:rPr>
                <w:rFonts w:ascii="Times New Roman"/>
                <w:sz w:val="14"/>
              </w:rPr>
            </w:pPr>
          </w:p>
        </w:tc>
      </w:tr>
      <w:tr>
        <w:trPr>
          <w:trHeight w:val="213" w:hRule="atLeast"/>
        </w:trPr>
        <w:tc>
          <w:tcPr>
            <w:tcW w:w="1272" w:type="dxa"/>
          </w:tcPr>
          <w:p>
            <w:pPr>
              <w:pStyle w:val="TableParagraph"/>
              <w:rPr>
                <w:rFonts w:ascii="Times New Roman"/>
                <w:sz w:val="14"/>
              </w:rPr>
            </w:pPr>
          </w:p>
        </w:tc>
        <w:tc>
          <w:tcPr>
            <w:tcW w:w="3967" w:type="dxa"/>
          </w:tcPr>
          <w:p>
            <w:pPr>
              <w:pStyle w:val="TableParagraph"/>
              <w:rPr>
                <w:rFonts w:ascii="Times New Roman"/>
                <w:sz w:val="14"/>
              </w:rPr>
            </w:pPr>
          </w:p>
        </w:tc>
        <w:tc>
          <w:tcPr>
            <w:tcW w:w="1135" w:type="dxa"/>
          </w:tcPr>
          <w:p>
            <w:pPr>
              <w:pStyle w:val="TableParagraph"/>
              <w:rPr>
                <w:rFonts w:ascii="Times New Roman"/>
                <w:sz w:val="14"/>
              </w:rPr>
            </w:pPr>
          </w:p>
        </w:tc>
        <w:tc>
          <w:tcPr>
            <w:tcW w:w="991" w:type="dxa"/>
          </w:tcPr>
          <w:p>
            <w:pPr>
              <w:pStyle w:val="TableParagraph"/>
              <w:rPr>
                <w:rFonts w:ascii="Times New Roman"/>
                <w:sz w:val="14"/>
              </w:rPr>
            </w:pPr>
          </w:p>
        </w:tc>
        <w:tc>
          <w:tcPr>
            <w:tcW w:w="2553" w:type="dxa"/>
          </w:tcPr>
          <w:p>
            <w:pPr>
              <w:pStyle w:val="TableParagraph"/>
              <w:rPr>
                <w:rFonts w:ascii="Times New Roman"/>
                <w:sz w:val="14"/>
              </w:rPr>
            </w:pPr>
          </w:p>
        </w:tc>
        <w:tc>
          <w:tcPr>
            <w:tcW w:w="854" w:type="dxa"/>
          </w:tcPr>
          <w:p>
            <w:pPr>
              <w:pStyle w:val="TableParagraph"/>
              <w:rPr>
                <w:rFonts w:ascii="Times New Roman"/>
                <w:sz w:val="14"/>
              </w:rPr>
            </w:pPr>
          </w:p>
        </w:tc>
      </w:tr>
    </w:tbl>
    <w:p>
      <w:pPr>
        <w:pStyle w:val="BodyText"/>
        <w:spacing w:before="43"/>
        <w:rPr>
          <w:i/>
          <w:sz w:val="22"/>
          <w:u w:val="none"/>
        </w:rPr>
      </w:pPr>
    </w:p>
    <w:p>
      <w:pPr>
        <w:spacing w:before="1"/>
        <w:ind w:left="503" w:right="778" w:firstLine="0"/>
        <w:jc w:val="center"/>
        <w:rPr>
          <w:i/>
          <w:sz w:val="22"/>
        </w:rPr>
      </w:pPr>
      <w:r>
        <w:rPr>
          <w:b/>
          <w:i/>
          <w:sz w:val="22"/>
        </w:rPr>
        <w:t>Table</w:t>
      </w:r>
      <w:r>
        <w:rPr>
          <w:b/>
          <w:i/>
          <w:spacing w:val="-8"/>
          <w:sz w:val="22"/>
        </w:rPr>
        <w:t> </w:t>
      </w:r>
      <w:r>
        <w:rPr>
          <w:b/>
          <w:i/>
          <w:sz w:val="22"/>
        </w:rPr>
        <w:t>B2</w:t>
      </w:r>
      <w:r>
        <w:rPr>
          <w:b/>
          <w:i/>
          <w:spacing w:val="-1"/>
          <w:sz w:val="22"/>
        </w:rPr>
        <w:t> </w:t>
      </w:r>
      <w:r>
        <w:rPr>
          <w:i/>
          <w:sz w:val="22"/>
        </w:rPr>
        <w:t>-</w:t>
      </w:r>
      <w:r>
        <w:rPr>
          <w:i/>
          <w:spacing w:val="-2"/>
          <w:sz w:val="22"/>
        </w:rPr>
        <w:t> </w:t>
      </w:r>
      <w:r>
        <w:rPr>
          <w:i/>
          <w:sz w:val="22"/>
        </w:rPr>
        <w:t>Exceptional</w:t>
      </w:r>
      <w:r>
        <w:rPr>
          <w:i/>
          <w:spacing w:val="-2"/>
          <w:sz w:val="22"/>
        </w:rPr>
        <w:t> </w:t>
      </w:r>
      <w:r>
        <w:rPr>
          <w:i/>
          <w:sz w:val="22"/>
        </w:rPr>
        <w:t>changes</w:t>
      </w:r>
      <w:r>
        <w:rPr>
          <w:i/>
          <w:spacing w:val="-2"/>
          <w:sz w:val="22"/>
        </w:rPr>
        <w:t> </w:t>
      </w:r>
      <w:r>
        <w:rPr>
          <w:i/>
          <w:sz w:val="22"/>
        </w:rPr>
        <w:t>to</w:t>
      </w:r>
      <w:r>
        <w:rPr>
          <w:i/>
          <w:spacing w:val="-2"/>
          <w:sz w:val="22"/>
        </w:rPr>
        <w:t> </w:t>
      </w:r>
      <w:r>
        <w:rPr>
          <w:i/>
          <w:sz w:val="22"/>
        </w:rPr>
        <w:t>Table</w:t>
      </w:r>
      <w:r>
        <w:rPr>
          <w:i/>
          <w:spacing w:val="-4"/>
          <w:sz w:val="22"/>
        </w:rPr>
        <w:t> </w:t>
      </w:r>
      <w:r>
        <w:rPr>
          <w:i/>
          <w:sz w:val="22"/>
        </w:rPr>
        <w:t>B</w:t>
      </w:r>
      <w:r>
        <w:rPr>
          <w:i/>
          <w:spacing w:val="-2"/>
          <w:sz w:val="22"/>
        </w:rPr>
        <w:t> </w:t>
      </w:r>
      <w:r>
        <w:rPr>
          <w:i/>
          <w:sz w:val="22"/>
        </w:rPr>
        <w:t>(if</w:t>
      </w:r>
      <w:r>
        <w:rPr>
          <w:i/>
          <w:spacing w:val="-2"/>
          <w:sz w:val="22"/>
        </w:rPr>
        <w:t> applicable)</w:t>
      </w:r>
    </w:p>
    <w:p>
      <w:pPr>
        <w:pStyle w:val="BodyText"/>
        <w:spacing w:before="95"/>
        <w:rPr>
          <w:i/>
          <w:sz w:val="20"/>
          <w:u w:val="none"/>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2"/>
        <w:gridCol w:w="4773"/>
        <w:gridCol w:w="1984"/>
        <w:gridCol w:w="1842"/>
        <w:gridCol w:w="848"/>
      </w:tblGrid>
      <w:tr>
        <w:trPr>
          <w:trHeight w:val="587" w:hRule="atLeast"/>
        </w:trPr>
        <w:tc>
          <w:tcPr>
            <w:tcW w:w="1322" w:type="dxa"/>
            <w:shd w:val="clear" w:color="auto" w:fill="D9D9D9"/>
          </w:tcPr>
          <w:p>
            <w:pPr>
              <w:pStyle w:val="TableParagraph"/>
              <w:spacing w:before="1"/>
              <w:ind w:left="155" w:right="149"/>
              <w:jc w:val="center"/>
              <w:rPr>
                <w:b/>
                <w:i/>
                <w:sz w:val="16"/>
              </w:rPr>
            </w:pPr>
            <w:r>
              <w:rPr>
                <w:b/>
                <w:i/>
                <w:spacing w:val="-2"/>
                <w:sz w:val="16"/>
              </w:rPr>
              <w:t>Component</w:t>
            </w:r>
            <w:r>
              <w:rPr>
                <w:b/>
                <w:i/>
                <w:spacing w:val="40"/>
                <w:sz w:val="16"/>
              </w:rPr>
              <w:t> </w:t>
            </w:r>
            <w:r>
              <w:rPr>
                <w:b/>
                <w:i/>
                <w:spacing w:val="-4"/>
                <w:sz w:val="16"/>
              </w:rPr>
              <w:t>code</w:t>
            </w:r>
          </w:p>
          <w:p>
            <w:pPr>
              <w:pStyle w:val="TableParagraph"/>
              <w:spacing w:line="176" w:lineRule="exact"/>
              <w:ind w:left="155" w:right="159"/>
              <w:jc w:val="center"/>
              <w:rPr>
                <w:i/>
                <w:sz w:val="16"/>
              </w:rPr>
            </w:pPr>
            <w:r>
              <w:rPr>
                <w:i/>
                <w:sz w:val="16"/>
              </w:rPr>
              <w:t>(if</w:t>
            </w:r>
            <w:r>
              <w:rPr>
                <w:i/>
                <w:spacing w:val="-6"/>
                <w:sz w:val="16"/>
              </w:rPr>
              <w:t> </w:t>
            </w:r>
            <w:r>
              <w:rPr>
                <w:i/>
                <w:spacing w:val="-4"/>
                <w:sz w:val="16"/>
              </w:rPr>
              <w:t>any)</w:t>
            </w:r>
          </w:p>
        </w:tc>
        <w:tc>
          <w:tcPr>
            <w:tcW w:w="4773" w:type="dxa"/>
            <w:shd w:val="clear" w:color="auto" w:fill="D9D9D9"/>
          </w:tcPr>
          <w:p>
            <w:pPr>
              <w:pStyle w:val="TableParagraph"/>
              <w:spacing w:before="97"/>
              <w:ind w:left="8" w:right="2"/>
              <w:jc w:val="center"/>
              <w:rPr>
                <w:b/>
                <w:i/>
                <w:sz w:val="16"/>
              </w:rPr>
            </w:pPr>
            <w:r>
              <w:rPr>
                <w:b/>
                <w:i/>
                <w:sz w:val="16"/>
              </w:rPr>
              <w:t>Component</w:t>
            </w:r>
            <w:r>
              <w:rPr>
                <w:b/>
                <w:i/>
                <w:spacing w:val="-5"/>
                <w:sz w:val="16"/>
              </w:rPr>
              <w:t> </w:t>
            </w:r>
            <w:r>
              <w:rPr>
                <w:b/>
                <w:i/>
                <w:sz w:val="16"/>
              </w:rPr>
              <w:t>title</w:t>
            </w:r>
            <w:r>
              <w:rPr>
                <w:b/>
                <w:i/>
                <w:spacing w:val="-4"/>
                <w:sz w:val="16"/>
              </w:rPr>
              <w:t> </w:t>
            </w:r>
            <w:r>
              <w:rPr>
                <w:b/>
                <w:i/>
                <w:sz w:val="16"/>
              </w:rPr>
              <w:t>at</w:t>
            </w:r>
            <w:r>
              <w:rPr>
                <w:b/>
                <w:i/>
                <w:spacing w:val="-4"/>
                <w:sz w:val="16"/>
              </w:rPr>
              <w:t> </w:t>
            </w:r>
            <w:r>
              <w:rPr>
                <w:b/>
                <w:i/>
                <w:sz w:val="16"/>
              </w:rPr>
              <w:t>the</w:t>
            </w:r>
            <w:r>
              <w:rPr>
                <w:b/>
                <w:i/>
                <w:spacing w:val="-5"/>
                <w:sz w:val="16"/>
              </w:rPr>
              <w:t> </w:t>
            </w:r>
            <w:r>
              <w:rPr>
                <w:b/>
                <w:i/>
                <w:sz w:val="16"/>
              </w:rPr>
              <w:t>Sending</w:t>
            </w:r>
            <w:r>
              <w:rPr>
                <w:b/>
                <w:i/>
                <w:spacing w:val="-5"/>
                <w:sz w:val="16"/>
              </w:rPr>
              <w:t> </w:t>
            </w:r>
            <w:r>
              <w:rPr>
                <w:b/>
                <w:i/>
                <w:spacing w:val="-2"/>
                <w:sz w:val="16"/>
              </w:rPr>
              <w:t>Institution</w:t>
            </w:r>
          </w:p>
          <w:p>
            <w:pPr>
              <w:pStyle w:val="TableParagraph"/>
              <w:spacing w:before="1"/>
              <w:ind w:left="8"/>
              <w:jc w:val="center"/>
              <w:rPr>
                <w:i/>
                <w:sz w:val="16"/>
              </w:rPr>
            </w:pPr>
            <w:r>
              <w:rPr>
                <w:i/>
                <w:sz w:val="16"/>
              </w:rPr>
              <w:t>(as</w:t>
            </w:r>
            <w:r>
              <w:rPr>
                <w:i/>
                <w:spacing w:val="-5"/>
                <w:sz w:val="16"/>
              </w:rPr>
              <w:t> </w:t>
            </w:r>
            <w:r>
              <w:rPr>
                <w:i/>
                <w:sz w:val="16"/>
              </w:rPr>
              <w:t>indicated</w:t>
            </w:r>
            <w:r>
              <w:rPr>
                <w:i/>
                <w:spacing w:val="-2"/>
                <w:sz w:val="16"/>
              </w:rPr>
              <w:t> </w:t>
            </w:r>
            <w:r>
              <w:rPr>
                <w:i/>
                <w:sz w:val="16"/>
              </w:rPr>
              <w:t>in</w:t>
            </w:r>
            <w:r>
              <w:rPr>
                <w:i/>
                <w:spacing w:val="-6"/>
                <w:sz w:val="16"/>
              </w:rPr>
              <w:t> </w:t>
            </w:r>
            <w:r>
              <w:rPr>
                <w:i/>
                <w:sz w:val="16"/>
              </w:rPr>
              <w:t>the</w:t>
            </w:r>
            <w:r>
              <w:rPr>
                <w:i/>
                <w:spacing w:val="-4"/>
                <w:sz w:val="16"/>
              </w:rPr>
              <w:t> </w:t>
            </w:r>
            <w:r>
              <w:rPr>
                <w:i/>
                <w:sz w:val="16"/>
              </w:rPr>
              <w:t>course</w:t>
            </w:r>
            <w:r>
              <w:rPr>
                <w:i/>
                <w:spacing w:val="-4"/>
                <w:sz w:val="16"/>
              </w:rPr>
              <w:t> </w:t>
            </w:r>
            <w:r>
              <w:rPr>
                <w:i/>
                <w:spacing w:val="-2"/>
                <w:sz w:val="16"/>
              </w:rPr>
              <w:t>catalogue)</w:t>
            </w:r>
          </w:p>
        </w:tc>
        <w:tc>
          <w:tcPr>
            <w:tcW w:w="1984" w:type="dxa"/>
            <w:shd w:val="clear" w:color="auto" w:fill="D9D9D9"/>
          </w:tcPr>
          <w:p>
            <w:pPr>
              <w:pStyle w:val="TableParagraph"/>
              <w:spacing w:before="97"/>
              <w:ind w:left="341"/>
              <w:rPr>
                <w:b/>
                <w:i/>
                <w:sz w:val="16"/>
              </w:rPr>
            </w:pPr>
            <w:r>
              <w:rPr>
                <w:b/>
                <w:i/>
                <w:sz w:val="16"/>
              </w:rPr>
              <w:t>Deleted</w:t>
            </w:r>
            <w:r>
              <w:rPr>
                <w:b/>
                <w:i/>
                <w:spacing w:val="-6"/>
                <w:sz w:val="16"/>
              </w:rPr>
              <w:t> </w:t>
            </w:r>
            <w:r>
              <w:rPr>
                <w:b/>
                <w:i/>
                <w:spacing w:val="-2"/>
                <w:sz w:val="16"/>
              </w:rPr>
              <w:t>component</w:t>
            </w:r>
          </w:p>
          <w:p>
            <w:pPr>
              <w:pStyle w:val="TableParagraph"/>
              <w:spacing w:before="1"/>
              <w:ind w:left="418"/>
              <w:rPr>
                <w:i/>
                <w:sz w:val="16"/>
              </w:rPr>
            </w:pPr>
            <w:r>
              <w:rPr>
                <w:i/>
                <w:sz w:val="16"/>
              </w:rPr>
              <w:t>[tick</w:t>
            </w:r>
            <w:r>
              <w:rPr>
                <w:i/>
                <w:spacing w:val="-6"/>
                <w:sz w:val="16"/>
              </w:rPr>
              <w:t> </w:t>
            </w:r>
            <w:r>
              <w:rPr>
                <w:i/>
                <w:sz w:val="16"/>
              </w:rPr>
              <w:t>if</w:t>
            </w:r>
            <w:r>
              <w:rPr>
                <w:i/>
                <w:spacing w:val="-3"/>
                <w:sz w:val="16"/>
              </w:rPr>
              <w:t> </w:t>
            </w:r>
            <w:r>
              <w:rPr>
                <w:i/>
                <w:spacing w:val="-2"/>
                <w:sz w:val="16"/>
              </w:rPr>
              <w:t>applicable]</w:t>
            </w:r>
          </w:p>
        </w:tc>
        <w:tc>
          <w:tcPr>
            <w:tcW w:w="1842" w:type="dxa"/>
            <w:shd w:val="clear" w:color="auto" w:fill="D9D9D9"/>
          </w:tcPr>
          <w:p>
            <w:pPr>
              <w:pStyle w:val="TableParagraph"/>
              <w:spacing w:before="97"/>
              <w:ind w:left="313"/>
              <w:rPr>
                <w:b/>
                <w:i/>
                <w:sz w:val="16"/>
              </w:rPr>
            </w:pPr>
            <w:r>
              <w:rPr>
                <w:b/>
                <w:i/>
                <w:sz w:val="16"/>
              </w:rPr>
              <w:t>Added</w:t>
            </w:r>
            <w:r>
              <w:rPr>
                <w:b/>
                <w:i/>
                <w:spacing w:val="-6"/>
                <w:sz w:val="16"/>
              </w:rPr>
              <w:t> </w:t>
            </w:r>
            <w:r>
              <w:rPr>
                <w:b/>
                <w:i/>
                <w:spacing w:val="-2"/>
                <w:sz w:val="16"/>
              </w:rPr>
              <w:t>component</w:t>
            </w:r>
          </w:p>
          <w:p>
            <w:pPr>
              <w:pStyle w:val="TableParagraph"/>
              <w:spacing w:before="1"/>
              <w:ind w:left="347"/>
              <w:rPr>
                <w:i/>
                <w:sz w:val="16"/>
              </w:rPr>
            </w:pPr>
            <w:r>
              <w:rPr>
                <w:i/>
                <w:sz w:val="16"/>
              </w:rPr>
              <w:t>[tick</w:t>
            </w:r>
            <w:r>
              <w:rPr>
                <w:i/>
                <w:spacing w:val="-6"/>
                <w:sz w:val="16"/>
              </w:rPr>
              <w:t> </w:t>
            </w:r>
            <w:r>
              <w:rPr>
                <w:i/>
                <w:sz w:val="16"/>
              </w:rPr>
              <w:t>if</w:t>
            </w:r>
            <w:r>
              <w:rPr>
                <w:i/>
                <w:spacing w:val="-3"/>
                <w:sz w:val="16"/>
              </w:rPr>
              <w:t> </w:t>
            </w:r>
            <w:r>
              <w:rPr>
                <w:i/>
                <w:spacing w:val="-2"/>
                <w:sz w:val="16"/>
              </w:rPr>
              <w:t>applicable]</w:t>
            </w:r>
          </w:p>
        </w:tc>
        <w:tc>
          <w:tcPr>
            <w:tcW w:w="848" w:type="dxa"/>
            <w:shd w:val="clear" w:color="auto" w:fill="D9D9D9"/>
          </w:tcPr>
          <w:p>
            <w:pPr>
              <w:pStyle w:val="TableParagraph"/>
              <w:spacing w:before="97"/>
              <w:ind w:left="182" w:right="140" w:hanging="27"/>
              <w:rPr>
                <w:b/>
                <w:i/>
                <w:sz w:val="16"/>
              </w:rPr>
            </w:pPr>
            <w:r>
              <w:rPr>
                <w:b/>
                <w:i/>
                <w:spacing w:val="-2"/>
                <w:sz w:val="16"/>
              </w:rPr>
              <w:t>Number</w:t>
            </w:r>
            <w:r>
              <w:rPr>
                <w:b/>
                <w:i/>
                <w:spacing w:val="40"/>
                <w:sz w:val="16"/>
              </w:rPr>
              <w:t> </w:t>
            </w:r>
            <w:r>
              <w:rPr>
                <w:b/>
                <w:i/>
                <w:sz w:val="16"/>
              </w:rPr>
              <w:t>of</w:t>
            </w:r>
            <w:r>
              <w:rPr>
                <w:b/>
                <w:i/>
                <w:spacing w:val="-2"/>
                <w:sz w:val="16"/>
              </w:rPr>
              <w:t> </w:t>
            </w:r>
            <w:r>
              <w:rPr>
                <w:b/>
                <w:i/>
                <w:spacing w:val="-4"/>
                <w:sz w:val="16"/>
              </w:rPr>
              <w:t>ECTS</w:t>
            </w:r>
          </w:p>
        </w:tc>
      </w:tr>
      <w:tr>
        <w:trPr>
          <w:trHeight w:val="213" w:hRule="atLeast"/>
        </w:trPr>
        <w:tc>
          <w:tcPr>
            <w:tcW w:w="1322" w:type="dxa"/>
          </w:tcPr>
          <w:p>
            <w:pPr>
              <w:pStyle w:val="TableParagraph"/>
              <w:rPr>
                <w:rFonts w:ascii="Times New Roman"/>
                <w:sz w:val="14"/>
              </w:rPr>
            </w:pPr>
          </w:p>
        </w:tc>
        <w:tc>
          <w:tcPr>
            <w:tcW w:w="4773" w:type="dxa"/>
          </w:tcPr>
          <w:p>
            <w:pPr>
              <w:pStyle w:val="TableParagraph"/>
              <w:rPr>
                <w:rFonts w:ascii="Times New Roman"/>
                <w:sz w:val="14"/>
              </w:rPr>
            </w:pPr>
          </w:p>
        </w:tc>
        <w:tc>
          <w:tcPr>
            <w:tcW w:w="1984" w:type="dxa"/>
          </w:tcPr>
          <w:p>
            <w:pPr>
              <w:pStyle w:val="TableParagraph"/>
              <w:rPr>
                <w:rFonts w:ascii="Times New Roman"/>
                <w:sz w:val="14"/>
              </w:rPr>
            </w:pPr>
          </w:p>
        </w:tc>
        <w:tc>
          <w:tcPr>
            <w:tcW w:w="1842" w:type="dxa"/>
          </w:tcPr>
          <w:p>
            <w:pPr>
              <w:pStyle w:val="TableParagraph"/>
              <w:rPr>
                <w:rFonts w:ascii="Times New Roman"/>
                <w:sz w:val="14"/>
              </w:rPr>
            </w:pPr>
          </w:p>
        </w:tc>
        <w:tc>
          <w:tcPr>
            <w:tcW w:w="848" w:type="dxa"/>
          </w:tcPr>
          <w:p>
            <w:pPr>
              <w:pStyle w:val="TableParagraph"/>
              <w:rPr>
                <w:rFonts w:ascii="Times New Roman"/>
                <w:sz w:val="14"/>
              </w:rPr>
            </w:pPr>
          </w:p>
        </w:tc>
      </w:tr>
      <w:tr>
        <w:trPr>
          <w:trHeight w:val="210" w:hRule="atLeast"/>
        </w:trPr>
        <w:tc>
          <w:tcPr>
            <w:tcW w:w="1322" w:type="dxa"/>
          </w:tcPr>
          <w:p>
            <w:pPr>
              <w:pStyle w:val="TableParagraph"/>
              <w:rPr>
                <w:rFonts w:ascii="Times New Roman"/>
                <w:sz w:val="14"/>
              </w:rPr>
            </w:pPr>
          </w:p>
        </w:tc>
        <w:tc>
          <w:tcPr>
            <w:tcW w:w="4773" w:type="dxa"/>
          </w:tcPr>
          <w:p>
            <w:pPr>
              <w:pStyle w:val="TableParagraph"/>
              <w:rPr>
                <w:rFonts w:ascii="Times New Roman"/>
                <w:sz w:val="14"/>
              </w:rPr>
            </w:pPr>
          </w:p>
        </w:tc>
        <w:tc>
          <w:tcPr>
            <w:tcW w:w="1984" w:type="dxa"/>
          </w:tcPr>
          <w:p>
            <w:pPr>
              <w:pStyle w:val="TableParagraph"/>
              <w:rPr>
                <w:rFonts w:ascii="Times New Roman"/>
                <w:sz w:val="14"/>
              </w:rPr>
            </w:pPr>
          </w:p>
        </w:tc>
        <w:tc>
          <w:tcPr>
            <w:tcW w:w="1842" w:type="dxa"/>
          </w:tcPr>
          <w:p>
            <w:pPr>
              <w:pStyle w:val="TableParagraph"/>
              <w:rPr>
                <w:rFonts w:ascii="Times New Roman"/>
                <w:sz w:val="14"/>
              </w:rPr>
            </w:pPr>
          </w:p>
        </w:tc>
        <w:tc>
          <w:tcPr>
            <w:tcW w:w="848" w:type="dxa"/>
          </w:tcPr>
          <w:p>
            <w:pPr>
              <w:pStyle w:val="TableParagraph"/>
              <w:rPr>
                <w:rFonts w:ascii="Times New Roman"/>
                <w:sz w:val="14"/>
              </w:rPr>
            </w:pPr>
          </w:p>
        </w:tc>
      </w:tr>
      <w:tr>
        <w:trPr>
          <w:trHeight w:val="213" w:hRule="atLeast"/>
        </w:trPr>
        <w:tc>
          <w:tcPr>
            <w:tcW w:w="1322" w:type="dxa"/>
          </w:tcPr>
          <w:p>
            <w:pPr>
              <w:pStyle w:val="TableParagraph"/>
              <w:rPr>
                <w:rFonts w:ascii="Times New Roman"/>
                <w:sz w:val="14"/>
              </w:rPr>
            </w:pPr>
          </w:p>
        </w:tc>
        <w:tc>
          <w:tcPr>
            <w:tcW w:w="4773" w:type="dxa"/>
          </w:tcPr>
          <w:p>
            <w:pPr>
              <w:pStyle w:val="TableParagraph"/>
              <w:rPr>
                <w:rFonts w:ascii="Times New Roman"/>
                <w:sz w:val="14"/>
              </w:rPr>
            </w:pPr>
          </w:p>
        </w:tc>
        <w:tc>
          <w:tcPr>
            <w:tcW w:w="1984" w:type="dxa"/>
          </w:tcPr>
          <w:p>
            <w:pPr>
              <w:pStyle w:val="TableParagraph"/>
              <w:rPr>
                <w:rFonts w:ascii="Times New Roman"/>
                <w:sz w:val="14"/>
              </w:rPr>
            </w:pPr>
          </w:p>
        </w:tc>
        <w:tc>
          <w:tcPr>
            <w:tcW w:w="1842" w:type="dxa"/>
          </w:tcPr>
          <w:p>
            <w:pPr>
              <w:pStyle w:val="TableParagraph"/>
              <w:rPr>
                <w:rFonts w:ascii="Times New Roman"/>
                <w:sz w:val="14"/>
              </w:rPr>
            </w:pPr>
          </w:p>
        </w:tc>
        <w:tc>
          <w:tcPr>
            <w:tcW w:w="848" w:type="dxa"/>
          </w:tcPr>
          <w:p>
            <w:pPr>
              <w:pStyle w:val="TableParagraph"/>
              <w:rPr>
                <w:rFonts w:ascii="Times New Roman"/>
                <w:sz w:val="14"/>
              </w:rPr>
            </w:pPr>
          </w:p>
        </w:tc>
      </w:tr>
      <w:tr>
        <w:trPr>
          <w:trHeight w:val="213" w:hRule="atLeast"/>
        </w:trPr>
        <w:tc>
          <w:tcPr>
            <w:tcW w:w="1322" w:type="dxa"/>
          </w:tcPr>
          <w:p>
            <w:pPr>
              <w:pStyle w:val="TableParagraph"/>
              <w:rPr>
                <w:rFonts w:ascii="Times New Roman"/>
                <w:sz w:val="14"/>
              </w:rPr>
            </w:pPr>
          </w:p>
        </w:tc>
        <w:tc>
          <w:tcPr>
            <w:tcW w:w="4773" w:type="dxa"/>
          </w:tcPr>
          <w:p>
            <w:pPr>
              <w:pStyle w:val="TableParagraph"/>
              <w:rPr>
                <w:rFonts w:ascii="Times New Roman"/>
                <w:sz w:val="14"/>
              </w:rPr>
            </w:pPr>
          </w:p>
        </w:tc>
        <w:tc>
          <w:tcPr>
            <w:tcW w:w="1984" w:type="dxa"/>
          </w:tcPr>
          <w:p>
            <w:pPr>
              <w:pStyle w:val="TableParagraph"/>
              <w:spacing w:line="193" w:lineRule="exact"/>
              <w:ind w:left="12"/>
              <w:jc w:val="center"/>
              <w:rPr>
                <w:rFonts w:ascii="MS Gothic" w:hAnsi="MS Gothic"/>
                <w:sz w:val="16"/>
              </w:rPr>
            </w:pPr>
            <w:r>
              <w:rPr>
                <w:rFonts w:ascii="MS Gothic" w:hAnsi="MS Gothic"/>
                <w:spacing w:val="-10"/>
                <w:sz w:val="16"/>
              </w:rPr>
              <w:t>☐</w:t>
            </w:r>
          </w:p>
        </w:tc>
        <w:tc>
          <w:tcPr>
            <w:tcW w:w="1842" w:type="dxa"/>
          </w:tcPr>
          <w:p>
            <w:pPr>
              <w:pStyle w:val="TableParagraph"/>
              <w:rPr>
                <w:rFonts w:ascii="Times New Roman"/>
                <w:sz w:val="14"/>
              </w:rPr>
            </w:pPr>
          </w:p>
        </w:tc>
        <w:tc>
          <w:tcPr>
            <w:tcW w:w="848" w:type="dxa"/>
          </w:tcPr>
          <w:p>
            <w:pPr>
              <w:pStyle w:val="TableParagraph"/>
              <w:rPr>
                <w:rFonts w:ascii="Times New Roman"/>
                <w:sz w:val="14"/>
              </w:rPr>
            </w:pPr>
          </w:p>
        </w:tc>
      </w:tr>
      <w:tr>
        <w:trPr>
          <w:trHeight w:val="213" w:hRule="atLeast"/>
        </w:trPr>
        <w:tc>
          <w:tcPr>
            <w:tcW w:w="1322" w:type="dxa"/>
          </w:tcPr>
          <w:p>
            <w:pPr>
              <w:pStyle w:val="TableParagraph"/>
              <w:rPr>
                <w:rFonts w:ascii="Times New Roman"/>
                <w:sz w:val="14"/>
              </w:rPr>
            </w:pPr>
          </w:p>
        </w:tc>
        <w:tc>
          <w:tcPr>
            <w:tcW w:w="4773" w:type="dxa"/>
          </w:tcPr>
          <w:p>
            <w:pPr>
              <w:pStyle w:val="TableParagraph"/>
              <w:rPr>
                <w:rFonts w:ascii="Times New Roman"/>
                <w:sz w:val="14"/>
              </w:rPr>
            </w:pPr>
          </w:p>
        </w:tc>
        <w:tc>
          <w:tcPr>
            <w:tcW w:w="1984" w:type="dxa"/>
          </w:tcPr>
          <w:p>
            <w:pPr>
              <w:pStyle w:val="TableParagraph"/>
              <w:rPr>
                <w:rFonts w:ascii="Times New Roman"/>
                <w:sz w:val="14"/>
              </w:rPr>
            </w:pPr>
          </w:p>
        </w:tc>
        <w:tc>
          <w:tcPr>
            <w:tcW w:w="1842" w:type="dxa"/>
          </w:tcPr>
          <w:p>
            <w:pPr>
              <w:pStyle w:val="TableParagraph"/>
              <w:rPr>
                <w:rFonts w:ascii="Times New Roman"/>
                <w:sz w:val="14"/>
              </w:rPr>
            </w:pPr>
          </w:p>
        </w:tc>
        <w:tc>
          <w:tcPr>
            <w:tcW w:w="848" w:type="dxa"/>
          </w:tcPr>
          <w:p>
            <w:pPr>
              <w:pStyle w:val="TableParagraph"/>
              <w:rPr>
                <w:rFonts w:ascii="Times New Roman"/>
                <w:sz w:val="14"/>
              </w:rPr>
            </w:pPr>
          </w:p>
        </w:tc>
      </w:tr>
    </w:tbl>
    <w:p>
      <w:pPr>
        <w:pStyle w:val="BodyText"/>
        <w:spacing w:before="228"/>
        <w:rPr>
          <w:i/>
          <w:sz w:val="22"/>
          <w:u w:val="none"/>
        </w:rPr>
      </w:pPr>
    </w:p>
    <w:p>
      <w:pPr>
        <w:pStyle w:val="Heading3"/>
      </w:pPr>
      <w:r>
        <w:rPr>
          <w:color w:val="001F5F"/>
          <w:spacing w:val="-2"/>
        </w:rPr>
        <w:t>Commitment</w:t>
      </w:r>
    </w:p>
    <w:p>
      <w:pPr>
        <w:pStyle w:val="BodyText"/>
        <w:spacing w:before="5"/>
        <w:rPr>
          <w:b/>
          <w:sz w:val="12"/>
          <w:u w:val="none"/>
        </w:rPr>
      </w:pPr>
    </w:p>
    <w:tbl>
      <w:tblPr>
        <w:tblW w:w="0" w:type="auto"/>
        <w:jc w:val="left"/>
        <w:tblInd w:w="3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797"/>
        <w:gridCol w:w="2160"/>
        <w:gridCol w:w="2171"/>
        <w:gridCol w:w="1731"/>
        <w:gridCol w:w="1161"/>
        <w:gridCol w:w="1588"/>
      </w:tblGrid>
      <w:tr>
        <w:trPr>
          <w:trHeight w:val="1350" w:hRule="atLeast"/>
        </w:trPr>
        <w:tc>
          <w:tcPr>
            <w:tcW w:w="11608" w:type="dxa"/>
            <w:gridSpan w:val="6"/>
          </w:tcPr>
          <w:p>
            <w:pPr>
              <w:pStyle w:val="TableParagraph"/>
              <w:spacing w:before="162"/>
              <w:ind w:left="165" w:right="149" w:hanging="4"/>
              <w:jc w:val="center"/>
              <w:rPr>
                <w:sz w:val="14"/>
              </w:rPr>
            </w:pPr>
            <w:r>
              <w:rPr>
                <w:sz w:val="14"/>
              </w:rPr>
              <w:t>By signing this document, the student, the Sending</w:t>
            </w:r>
            <w:r>
              <w:rPr>
                <w:spacing w:val="-1"/>
                <w:sz w:val="14"/>
              </w:rPr>
              <w:t> </w:t>
            </w:r>
            <w:r>
              <w:rPr>
                <w:sz w:val="14"/>
              </w:rPr>
              <w:t>Institution and the Receiving Institution confirm</w:t>
            </w:r>
            <w:r>
              <w:rPr>
                <w:spacing w:val="-2"/>
                <w:sz w:val="14"/>
              </w:rPr>
              <w:t> </w:t>
            </w:r>
            <w:r>
              <w:rPr>
                <w:sz w:val="14"/>
              </w:rPr>
              <w:t>that</w:t>
            </w:r>
            <w:r>
              <w:rPr>
                <w:spacing w:val="-2"/>
                <w:sz w:val="14"/>
              </w:rPr>
              <w:t> </w:t>
            </w:r>
            <w:r>
              <w:rPr>
                <w:sz w:val="14"/>
              </w:rPr>
              <w:t>they approve the learning agreement and that</w:t>
            </w:r>
            <w:r>
              <w:rPr>
                <w:spacing w:val="-2"/>
                <w:sz w:val="14"/>
              </w:rPr>
              <w:t> </w:t>
            </w:r>
            <w:r>
              <w:rPr>
                <w:sz w:val="14"/>
              </w:rPr>
              <w:t>they will</w:t>
            </w:r>
            <w:r>
              <w:rPr>
                <w:spacing w:val="-2"/>
                <w:sz w:val="14"/>
              </w:rPr>
              <w:t> </w:t>
            </w:r>
            <w:r>
              <w:rPr>
                <w:sz w:val="14"/>
              </w:rPr>
              <w:t>comply with all</w:t>
            </w:r>
            <w:r>
              <w:rPr>
                <w:spacing w:val="-2"/>
                <w:sz w:val="14"/>
              </w:rPr>
              <w:t> </w:t>
            </w:r>
            <w:r>
              <w:rPr>
                <w:sz w:val="14"/>
              </w:rPr>
              <w:t>the arrangements</w:t>
            </w:r>
            <w:r>
              <w:rPr>
                <w:spacing w:val="40"/>
                <w:sz w:val="14"/>
              </w:rPr>
              <w:t> </w:t>
            </w:r>
            <w:r>
              <w:rPr>
                <w:sz w:val="14"/>
              </w:rPr>
              <w:t>agreed</w:t>
            </w:r>
            <w:r>
              <w:rPr>
                <w:spacing w:val="-2"/>
                <w:sz w:val="14"/>
              </w:rPr>
              <w:t> </w:t>
            </w:r>
            <w:r>
              <w:rPr>
                <w:sz w:val="14"/>
              </w:rPr>
              <w:t>by</w:t>
            </w:r>
            <w:r>
              <w:rPr>
                <w:spacing w:val="-2"/>
                <w:sz w:val="14"/>
              </w:rPr>
              <w:t> </w:t>
            </w:r>
            <w:r>
              <w:rPr>
                <w:sz w:val="14"/>
              </w:rPr>
              <w:t>all parties. Sending</w:t>
            </w:r>
            <w:r>
              <w:rPr>
                <w:spacing w:val="-4"/>
                <w:sz w:val="14"/>
              </w:rPr>
              <w:t> </w:t>
            </w:r>
            <w:r>
              <w:rPr>
                <w:sz w:val="14"/>
              </w:rPr>
              <w:t>and</w:t>
            </w:r>
            <w:r>
              <w:rPr>
                <w:spacing w:val="-2"/>
                <w:sz w:val="14"/>
              </w:rPr>
              <w:t> </w:t>
            </w:r>
            <w:r>
              <w:rPr>
                <w:sz w:val="14"/>
              </w:rPr>
              <w:t>Receiving</w:t>
            </w:r>
            <w:r>
              <w:rPr>
                <w:spacing w:val="-4"/>
                <w:sz w:val="14"/>
              </w:rPr>
              <w:t> </w:t>
            </w:r>
            <w:r>
              <w:rPr>
                <w:sz w:val="14"/>
              </w:rPr>
              <w:t>Institutions</w:t>
            </w:r>
            <w:r>
              <w:rPr>
                <w:spacing w:val="-3"/>
                <w:sz w:val="14"/>
              </w:rPr>
              <w:t> </w:t>
            </w:r>
            <w:r>
              <w:rPr>
                <w:sz w:val="14"/>
              </w:rPr>
              <w:t>undertake</w:t>
            </w:r>
            <w:r>
              <w:rPr>
                <w:spacing w:val="-3"/>
                <w:sz w:val="14"/>
              </w:rPr>
              <w:t> </w:t>
            </w:r>
            <w:r>
              <w:rPr>
                <w:sz w:val="14"/>
              </w:rPr>
              <w:t>to</w:t>
            </w:r>
            <w:r>
              <w:rPr>
                <w:spacing w:val="-2"/>
                <w:sz w:val="14"/>
              </w:rPr>
              <w:t> </w:t>
            </w:r>
            <w:r>
              <w:rPr>
                <w:sz w:val="14"/>
              </w:rPr>
              <w:t>apply</w:t>
            </w:r>
            <w:r>
              <w:rPr>
                <w:spacing w:val="-2"/>
                <w:sz w:val="14"/>
              </w:rPr>
              <w:t> </w:t>
            </w:r>
            <w:r>
              <w:rPr>
                <w:sz w:val="14"/>
              </w:rPr>
              <w:t>all the</w:t>
            </w:r>
            <w:r>
              <w:rPr>
                <w:spacing w:val="-3"/>
                <w:sz w:val="14"/>
              </w:rPr>
              <w:t> </w:t>
            </w:r>
            <w:r>
              <w:rPr>
                <w:sz w:val="14"/>
              </w:rPr>
              <w:t>principles</w:t>
            </w:r>
            <w:r>
              <w:rPr>
                <w:spacing w:val="-3"/>
                <w:sz w:val="14"/>
              </w:rPr>
              <w:t> </w:t>
            </w:r>
            <w:r>
              <w:rPr>
                <w:sz w:val="14"/>
              </w:rPr>
              <w:t>of</w:t>
            </w:r>
            <w:r>
              <w:rPr>
                <w:spacing w:val="-1"/>
                <w:sz w:val="14"/>
              </w:rPr>
              <w:t> </w:t>
            </w:r>
            <w:r>
              <w:rPr>
                <w:sz w:val="14"/>
              </w:rPr>
              <w:t>the</w:t>
            </w:r>
            <w:r>
              <w:rPr>
                <w:spacing w:val="-3"/>
                <w:sz w:val="14"/>
              </w:rPr>
              <w:t> </w:t>
            </w:r>
            <w:r>
              <w:rPr>
                <w:sz w:val="14"/>
              </w:rPr>
              <w:t>Erasmus</w:t>
            </w:r>
            <w:r>
              <w:rPr>
                <w:spacing w:val="-3"/>
                <w:sz w:val="14"/>
              </w:rPr>
              <w:t> </w:t>
            </w:r>
            <w:r>
              <w:rPr>
                <w:sz w:val="14"/>
              </w:rPr>
              <w:t>Charter</w:t>
            </w:r>
            <w:r>
              <w:rPr>
                <w:spacing w:val="-2"/>
                <w:sz w:val="14"/>
              </w:rPr>
              <w:t> </w:t>
            </w:r>
            <w:r>
              <w:rPr>
                <w:sz w:val="14"/>
              </w:rPr>
              <w:t>for</w:t>
            </w:r>
            <w:r>
              <w:rPr>
                <w:spacing w:val="-2"/>
                <w:sz w:val="14"/>
              </w:rPr>
              <w:t> </w:t>
            </w:r>
            <w:r>
              <w:rPr>
                <w:sz w:val="14"/>
              </w:rPr>
              <w:t>Higher</w:t>
            </w:r>
            <w:r>
              <w:rPr>
                <w:spacing w:val="-2"/>
                <w:sz w:val="14"/>
              </w:rPr>
              <w:t> </w:t>
            </w:r>
            <w:r>
              <w:rPr>
                <w:sz w:val="14"/>
              </w:rPr>
              <w:t>Education</w:t>
            </w:r>
            <w:r>
              <w:rPr>
                <w:spacing w:val="-2"/>
                <w:sz w:val="14"/>
              </w:rPr>
              <w:t> </w:t>
            </w:r>
            <w:r>
              <w:rPr>
                <w:sz w:val="14"/>
              </w:rPr>
              <w:t>relating to mobility</w:t>
            </w:r>
            <w:r>
              <w:rPr>
                <w:spacing w:val="-2"/>
                <w:sz w:val="14"/>
              </w:rPr>
              <w:t> </w:t>
            </w:r>
            <w:r>
              <w:rPr>
                <w:sz w:val="14"/>
              </w:rPr>
              <w:t>for</w:t>
            </w:r>
            <w:r>
              <w:rPr>
                <w:spacing w:val="-2"/>
                <w:sz w:val="14"/>
              </w:rPr>
              <w:t> </w:t>
            </w:r>
            <w:r>
              <w:rPr>
                <w:sz w:val="14"/>
              </w:rPr>
              <w:t>studies.</w:t>
            </w:r>
            <w:r>
              <w:rPr>
                <w:spacing w:val="-4"/>
                <w:sz w:val="14"/>
              </w:rPr>
              <w:t> </w:t>
            </w:r>
            <w:r>
              <w:rPr>
                <w:sz w:val="14"/>
              </w:rPr>
              <w:t>The</w:t>
            </w:r>
            <w:r>
              <w:rPr>
                <w:spacing w:val="-3"/>
                <w:sz w:val="14"/>
              </w:rPr>
              <w:t> </w:t>
            </w:r>
            <w:r>
              <w:rPr>
                <w:sz w:val="14"/>
              </w:rPr>
              <w:t>Beneficiary</w:t>
            </w:r>
            <w:r>
              <w:rPr>
                <w:spacing w:val="-2"/>
                <w:sz w:val="14"/>
              </w:rPr>
              <w:t> </w:t>
            </w:r>
            <w:r>
              <w:rPr>
                <w:sz w:val="14"/>
              </w:rPr>
              <w:t>Organisation</w:t>
            </w:r>
            <w:r>
              <w:rPr>
                <w:spacing w:val="40"/>
                <w:sz w:val="14"/>
              </w:rPr>
              <w:t> </w:t>
            </w:r>
            <w:r>
              <w:rPr>
                <w:sz w:val="14"/>
              </w:rPr>
              <w:t>and the</w:t>
            </w:r>
            <w:r>
              <w:rPr>
                <w:spacing w:val="-1"/>
                <w:sz w:val="14"/>
              </w:rPr>
              <w:t> </w:t>
            </w:r>
            <w:r>
              <w:rPr>
                <w:sz w:val="14"/>
              </w:rPr>
              <w:t>student</w:t>
            </w:r>
            <w:r>
              <w:rPr>
                <w:spacing w:val="-3"/>
                <w:sz w:val="14"/>
              </w:rPr>
              <w:t> </w:t>
            </w:r>
            <w:r>
              <w:rPr>
                <w:sz w:val="14"/>
              </w:rPr>
              <w:t>must also commit to what</w:t>
            </w:r>
            <w:r>
              <w:rPr>
                <w:spacing w:val="-3"/>
                <w:sz w:val="14"/>
              </w:rPr>
              <w:t> </w:t>
            </w:r>
            <w:r>
              <w:rPr>
                <w:sz w:val="14"/>
              </w:rPr>
              <w:t>is set</w:t>
            </w:r>
            <w:r>
              <w:rPr>
                <w:spacing w:val="-3"/>
                <w:sz w:val="14"/>
              </w:rPr>
              <w:t> </w:t>
            </w:r>
            <w:r>
              <w:rPr>
                <w:sz w:val="14"/>
              </w:rPr>
              <w:t>out in the</w:t>
            </w:r>
            <w:r>
              <w:rPr>
                <w:spacing w:val="-1"/>
                <w:sz w:val="14"/>
              </w:rPr>
              <w:t> </w:t>
            </w:r>
            <w:r>
              <w:rPr>
                <w:sz w:val="14"/>
              </w:rPr>
              <w:t>Erasmus+</w:t>
            </w:r>
            <w:r>
              <w:rPr>
                <w:spacing w:val="-1"/>
                <w:sz w:val="14"/>
              </w:rPr>
              <w:t> </w:t>
            </w:r>
            <w:r>
              <w:rPr>
                <w:sz w:val="14"/>
              </w:rPr>
              <w:t>grant agreement.</w:t>
            </w:r>
            <w:r>
              <w:rPr>
                <w:spacing w:val="-2"/>
                <w:sz w:val="14"/>
              </w:rPr>
              <w:t> </w:t>
            </w:r>
            <w:r>
              <w:rPr>
                <w:sz w:val="14"/>
              </w:rPr>
              <w:t>The</w:t>
            </w:r>
            <w:r>
              <w:rPr>
                <w:spacing w:val="-1"/>
                <w:sz w:val="14"/>
              </w:rPr>
              <w:t> </w:t>
            </w:r>
            <w:r>
              <w:rPr>
                <w:sz w:val="14"/>
              </w:rPr>
              <w:t>Receiving</w:t>
            </w:r>
            <w:r>
              <w:rPr>
                <w:spacing w:val="-2"/>
                <w:sz w:val="14"/>
              </w:rPr>
              <w:t> </w:t>
            </w:r>
            <w:r>
              <w:rPr>
                <w:sz w:val="14"/>
              </w:rPr>
              <w:t>Institution confirms</w:t>
            </w:r>
            <w:r>
              <w:rPr>
                <w:spacing w:val="-1"/>
                <w:sz w:val="14"/>
              </w:rPr>
              <w:t> </w:t>
            </w:r>
            <w:r>
              <w:rPr>
                <w:sz w:val="14"/>
              </w:rPr>
              <w:t>that</w:t>
            </w:r>
            <w:r>
              <w:rPr>
                <w:spacing w:val="-3"/>
                <w:sz w:val="14"/>
              </w:rPr>
              <w:t> </w:t>
            </w:r>
            <w:r>
              <w:rPr>
                <w:sz w:val="14"/>
              </w:rPr>
              <w:t>the</w:t>
            </w:r>
            <w:r>
              <w:rPr>
                <w:spacing w:val="-1"/>
                <w:sz w:val="14"/>
              </w:rPr>
              <w:t> </w:t>
            </w:r>
            <w:r>
              <w:rPr>
                <w:sz w:val="14"/>
              </w:rPr>
              <w:t>educational</w:t>
            </w:r>
            <w:r>
              <w:rPr>
                <w:spacing w:val="-3"/>
                <w:sz w:val="14"/>
              </w:rPr>
              <w:t> </w:t>
            </w:r>
            <w:r>
              <w:rPr>
                <w:sz w:val="14"/>
              </w:rPr>
              <w:t>components</w:t>
            </w:r>
            <w:r>
              <w:rPr>
                <w:spacing w:val="-1"/>
                <w:sz w:val="14"/>
              </w:rPr>
              <w:t> </w:t>
            </w:r>
            <w:r>
              <w:rPr>
                <w:sz w:val="14"/>
              </w:rPr>
              <w:t>listed are in line</w:t>
            </w:r>
            <w:r>
              <w:rPr>
                <w:spacing w:val="-1"/>
                <w:sz w:val="14"/>
              </w:rPr>
              <w:t> </w:t>
            </w:r>
            <w:r>
              <w:rPr>
                <w:sz w:val="14"/>
              </w:rPr>
              <w:t>with its course</w:t>
            </w:r>
            <w:r>
              <w:rPr>
                <w:spacing w:val="-1"/>
                <w:sz w:val="14"/>
              </w:rPr>
              <w:t> </w:t>
            </w:r>
            <w:r>
              <w:rPr>
                <w:sz w:val="14"/>
              </w:rPr>
              <w:t>catalogue</w:t>
            </w:r>
            <w:r>
              <w:rPr>
                <w:spacing w:val="40"/>
                <w:sz w:val="14"/>
              </w:rPr>
              <w:t> </w:t>
            </w:r>
            <w:r>
              <w:rPr>
                <w:sz w:val="14"/>
              </w:rPr>
              <w:t>or as agreed otherwise and should be available to the student.</w:t>
            </w:r>
            <w:r>
              <w:rPr>
                <w:spacing w:val="-1"/>
                <w:sz w:val="14"/>
              </w:rPr>
              <w:t> </w:t>
            </w:r>
            <w:r>
              <w:rPr>
                <w:sz w:val="14"/>
              </w:rPr>
              <w:t>The Sending</w:t>
            </w:r>
            <w:r>
              <w:rPr>
                <w:spacing w:val="-1"/>
                <w:sz w:val="14"/>
              </w:rPr>
              <w:t> </w:t>
            </w:r>
            <w:r>
              <w:rPr>
                <w:sz w:val="14"/>
              </w:rPr>
              <w:t>Institution commits to recognise all the credits or equivalent</w:t>
            </w:r>
            <w:r>
              <w:rPr>
                <w:spacing w:val="-2"/>
                <w:sz w:val="14"/>
              </w:rPr>
              <w:t> </w:t>
            </w:r>
            <w:r>
              <w:rPr>
                <w:sz w:val="14"/>
              </w:rPr>
              <w:t>units gained at the Receiving</w:t>
            </w:r>
            <w:r>
              <w:rPr>
                <w:spacing w:val="-1"/>
                <w:sz w:val="14"/>
              </w:rPr>
              <w:t> </w:t>
            </w:r>
            <w:r>
              <w:rPr>
                <w:sz w:val="14"/>
              </w:rPr>
              <w:t>Institution for the successfully</w:t>
            </w:r>
            <w:r>
              <w:rPr>
                <w:spacing w:val="40"/>
                <w:sz w:val="14"/>
              </w:rPr>
              <w:t> </w:t>
            </w:r>
            <w:r>
              <w:rPr>
                <w:sz w:val="14"/>
              </w:rPr>
              <w:t>completed</w:t>
            </w:r>
            <w:r>
              <w:rPr>
                <w:spacing w:val="-1"/>
                <w:sz w:val="14"/>
              </w:rPr>
              <w:t> </w:t>
            </w:r>
            <w:r>
              <w:rPr>
                <w:sz w:val="14"/>
              </w:rPr>
              <w:t>educational</w:t>
            </w:r>
            <w:r>
              <w:rPr>
                <w:spacing w:val="-4"/>
                <w:sz w:val="14"/>
              </w:rPr>
              <w:t> </w:t>
            </w:r>
            <w:r>
              <w:rPr>
                <w:sz w:val="14"/>
              </w:rPr>
              <w:t>components</w:t>
            </w:r>
            <w:r>
              <w:rPr>
                <w:spacing w:val="-2"/>
                <w:sz w:val="14"/>
              </w:rPr>
              <w:t> </w:t>
            </w:r>
            <w:r>
              <w:rPr>
                <w:sz w:val="14"/>
              </w:rPr>
              <w:t>and</w:t>
            </w:r>
            <w:r>
              <w:rPr>
                <w:spacing w:val="-1"/>
                <w:sz w:val="14"/>
              </w:rPr>
              <w:t> </w:t>
            </w:r>
            <w:r>
              <w:rPr>
                <w:sz w:val="14"/>
              </w:rPr>
              <w:t>to count</w:t>
            </w:r>
            <w:r>
              <w:rPr>
                <w:spacing w:val="-4"/>
                <w:sz w:val="14"/>
              </w:rPr>
              <w:t> </w:t>
            </w:r>
            <w:r>
              <w:rPr>
                <w:sz w:val="14"/>
              </w:rPr>
              <w:t>them</w:t>
            </w:r>
            <w:r>
              <w:rPr>
                <w:spacing w:val="-4"/>
                <w:sz w:val="14"/>
              </w:rPr>
              <w:t> </w:t>
            </w:r>
            <w:r>
              <w:rPr>
                <w:sz w:val="14"/>
              </w:rPr>
              <w:t>towards</w:t>
            </w:r>
            <w:r>
              <w:rPr>
                <w:spacing w:val="-2"/>
                <w:sz w:val="14"/>
              </w:rPr>
              <w:t> </w:t>
            </w:r>
            <w:r>
              <w:rPr>
                <w:sz w:val="14"/>
              </w:rPr>
              <w:t>the</w:t>
            </w:r>
            <w:r>
              <w:rPr>
                <w:spacing w:val="-2"/>
                <w:sz w:val="14"/>
              </w:rPr>
              <w:t> </w:t>
            </w:r>
            <w:r>
              <w:rPr>
                <w:sz w:val="14"/>
              </w:rPr>
              <w:t>student's</w:t>
            </w:r>
            <w:r>
              <w:rPr>
                <w:spacing w:val="-2"/>
                <w:sz w:val="14"/>
              </w:rPr>
              <w:t> </w:t>
            </w:r>
            <w:r>
              <w:rPr>
                <w:sz w:val="14"/>
              </w:rPr>
              <w:t>degree.</w:t>
            </w:r>
            <w:r>
              <w:rPr>
                <w:spacing w:val="-3"/>
                <w:sz w:val="14"/>
              </w:rPr>
              <w:t> </w:t>
            </w:r>
            <w:r>
              <w:rPr>
                <w:sz w:val="14"/>
              </w:rPr>
              <w:t>The</w:t>
            </w:r>
            <w:r>
              <w:rPr>
                <w:spacing w:val="-2"/>
                <w:sz w:val="14"/>
              </w:rPr>
              <w:t> </w:t>
            </w:r>
            <w:r>
              <w:rPr>
                <w:sz w:val="14"/>
              </w:rPr>
              <w:t>student</w:t>
            </w:r>
            <w:r>
              <w:rPr>
                <w:spacing w:val="-4"/>
                <w:sz w:val="14"/>
              </w:rPr>
              <w:t> </w:t>
            </w:r>
            <w:r>
              <w:rPr>
                <w:sz w:val="14"/>
              </w:rPr>
              <w:t>and</w:t>
            </w:r>
            <w:r>
              <w:rPr>
                <w:spacing w:val="-1"/>
                <w:sz w:val="14"/>
              </w:rPr>
              <w:t> </w:t>
            </w:r>
            <w:r>
              <w:rPr>
                <w:sz w:val="14"/>
              </w:rPr>
              <w:t>the</w:t>
            </w:r>
            <w:r>
              <w:rPr>
                <w:spacing w:val="-2"/>
                <w:sz w:val="14"/>
              </w:rPr>
              <w:t> </w:t>
            </w:r>
            <w:r>
              <w:rPr>
                <w:sz w:val="14"/>
              </w:rPr>
              <w:t>Receiving Institution</w:t>
            </w:r>
            <w:r>
              <w:rPr>
                <w:spacing w:val="-1"/>
                <w:sz w:val="14"/>
              </w:rPr>
              <w:t> </w:t>
            </w:r>
            <w:r>
              <w:rPr>
                <w:sz w:val="14"/>
              </w:rPr>
              <w:t>will</w:t>
            </w:r>
            <w:r>
              <w:rPr>
                <w:spacing w:val="-4"/>
                <w:sz w:val="14"/>
              </w:rPr>
              <w:t> </w:t>
            </w:r>
            <w:r>
              <w:rPr>
                <w:sz w:val="14"/>
              </w:rPr>
              <w:t>communicate to</w:t>
            </w:r>
            <w:r>
              <w:rPr>
                <w:spacing w:val="-1"/>
                <w:sz w:val="14"/>
              </w:rPr>
              <w:t> </w:t>
            </w:r>
            <w:r>
              <w:rPr>
                <w:sz w:val="14"/>
              </w:rPr>
              <w:t>the</w:t>
            </w:r>
            <w:r>
              <w:rPr>
                <w:spacing w:val="-2"/>
                <w:sz w:val="14"/>
              </w:rPr>
              <w:t> </w:t>
            </w:r>
            <w:r>
              <w:rPr>
                <w:sz w:val="14"/>
              </w:rPr>
              <w:t>Sending</w:t>
            </w:r>
            <w:r>
              <w:rPr>
                <w:spacing w:val="-3"/>
                <w:sz w:val="14"/>
              </w:rPr>
              <w:t> </w:t>
            </w:r>
            <w:r>
              <w:rPr>
                <w:sz w:val="14"/>
              </w:rPr>
              <w:t>Institution</w:t>
            </w:r>
            <w:r>
              <w:rPr>
                <w:spacing w:val="-1"/>
                <w:sz w:val="14"/>
              </w:rPr>
              <w:t> </w:t>
            </w:r>
            <w:r>
              <w:rPr>
                <w:sz w:val="14"/>
              </w:rPr>
              <w:t>any</w:t>
            </w:r>
            <w:r>
              <w:rPr>
                <w:spacing w:val="-1"/>
                <w:sz w:val="14"/>
              </w:rPr>
              <w:t> </w:t>
            </w:r>
            <w:r>
              <w:rPr>
                <w:sz w:val="14"/>
              </w:rPr>
              <w:t>problems</w:t>
            </w:r>
            <w:r>
              <w:rPr>
                <w:spacing w:val="-2"/>
                <w:sz w:val="14"/>
              </w:rPr>
              <w:t> </w:t>
            </w:r>
            <w:r>
              <w:rPr>
                <w:sz w:val="14"/>
              </w:rPr>
              <w:t>or</w:t>
            </w:r>
            <w:r>
              <w:rPr>
                <w:spacing w:val="-1"/>
                <w:sz w:val="14"/>
              </w:rPr>
              <w:t> </w:t>
            </w:r>
            <w:r>
              <w:rPr>
                <w:sz w:val="14"/>
              </w:rPr>
              <w:t>changes</w:t>
            </w:r>
            <w:r>
              <w:rPr>
                <w:spacing w:val="40"/>
                <w:sz w:val="14"/>
              </w:rPr>
              <w:t> </w:t>
            </w:r>
            <w:r>
              <w:rPr>
                <w:sz w:val="14"/>
              </w:rPr>
              <w:t>regarding the study programme, responsible persons and/or study period.</w:t>
            </w:r>
          </w:p>
        </w:tc>
      </w:tr>
      <w:tr>
        <w:trPr>
          <w:trHeight w:val="195" w:hRule="atLeast"/>
        </w:trPr>
        <w:tc>
          <w:tcPr>
            <w:tcW w:w="2797" w:type="dxa"/>
            <w:tcBorders>
              <w:bottom w:val="single" w:sz="8" w:space="0" w:color="000000"/>
              <w:right w:val="single" w:sz="8" w:space="0" w:color="000000"/>
            </w:tcBorders>
          </w:tcPr>
          <w:p>
            <w:pPr>
              <w:pStyle w:val="TableParagraph"/>
              <w:spacing w:line="175" w:lineRule="exact"/>
              <w:ind w:left="15" w:right="12"/>
              <w:jc w:val="center"/>
              <w:rPr>
                <w:b/>
                <w:sz w:val="16"/>
              </w:rPr>
            </w:pPr>
            <w:r>
              <w:rPr>
                <w:b/>
                <w:spacing w:val="-2"/>
                <w:sz w:val="16"/>
              </w:rPr>
              <w:t>Commitment</w:t>
            </w:r>
          </w:p>
        </w:tc>
        <w:tc>
          <w:tcPr>
            <w:tcW w:w="2160" w:type="dxa"/>
            <w:tcBorders>
              <w:left w:val="single" w:sz="8" w:space="0" w:color="000000"/>
              <w:bottom w:val="single" w:sz="8" w:space="0" w:color="000000"/>
              <w:right w:val="single" w:sz="8" w:space="0" w:color="000000"/>
            </w:tcBorders>
          </w:tcPr>
          <w:p>
            <w:pPr>
              <w:pStyle w:val="TableParagraph"/>
              <w:spacing w:line="175" w:lineRule="exact"/>
              <w:ind w:left="27" w:right="17"/>
              <w:jc w:val="center"/>
              <w:rPr>
                <w:b/>
                <w:sz w:val="16"/>
              </w:rPr>
            </w:pPr>
            <w:r>
              <w:rPr>
                <w:b/>
                <w:spacing w:val="-4"/>
                <w:sz w:val="16"/>
              </w:rPr>
              <w:t>Name</w:t>
            </w:r>
          </w:p>
        </w:tc>
        <w:tc>
          <w:tcPr>
            <w:tcW w:w="2171" w:type="dxa"/>
            <w:tcBorders>
              <w:left w:val="single" w:sz="8" w:space="0" w:color="000000"/>
              <w:bottom w:val="single" w:sz="8" w:space="0" w:color="000000"/>
              <w:right w:val="single" w:sz="8" w:space="0" w:color="000000"/>
            </w:tcBorders>
          </w:tcPr>
          <w:p>
            <w:pPr>
              <w:pStyle w:val="TableParagraph"/>
              <w:spacing w:line="175" w:lineRule="exact"/>
              <w:ind w:left="79" w:right="74"/>
              <w:jc w:val="center"/>
              <w:rPr>
                <w:b/>
                <w:sz w:val="16"/>
              </w:rPr>
            </w:pPr>
            <w:r>
              <w:rPr>
                <w:b/>
                <w:spacing w:val="-2"/>
                <w:sz w:val="16"/>
              </w:rPr>
              <w:t>Email</w:t>
            </w:r>
          </w:p>
        </w:tc>
        <w:tc>
          <w:tcPr>
            <w:tcW w:w="1731" w:type="dxa"/>
            <w:tcBorders>
              <w:left w:val="single" w:sz="8" w:space="0" w:color="000000"/>
              <w:bottom w:val="single" w:sz="8" w:space="0" w:color="000000"/>
              <w:right w:val="single" w:sz="8" w:space="0" w:color="000000"/>
            </w:tcBorders>
          </w:tcPr>
          <w:p>
            <w:pPr>
              <w:pStyle w:val="TableParagraph"/>
              <w:spacing w:line="175" w:lineRule="exact"/>
              <w:ind w:left="16"/>
              <w:jc w:val="center"/>
              <w:rPr>
                <w:b/>
                <w:sz w:val="16"/>
              </w:rPr>
            </w:pPr>
            <w:r>
              <w:rPr>
                <w:b/>
                <w:spacing w:val="-2"/>
                <w:sz w:val="16"/>
              </w:rPr>
              <w:t>Position</w:t>
            </w:r>
          </w:p>
        </w:tc>
        <w:tc>
          <w:tcPr>
            <w:tcW w:w="1161" w:type="dxa"/>
            <w:tcBorders>
              <w:left w:val="single" w:sz="8" w:space="0" w:color="000000"/>
              <w:bottom w:val="single" w:sz="8" w:space="0" w:color="000000"/>
              <w:right w:val="single" w:sz="8" w:space="0" w:color="000000"/>
            </w:tcBorders>
          </w:tcPr>
          <w:p>
            <w:pPr>
              <w:pStyle w:val="TableParagraph"/>
              <w:spacing w:line="175" w:lineRule="exact"/>
              <w:ind w:left="10"/>
              <w:jc w:val="center"/>
              <w:rPr>
                <w:b/>
                <w:sz w:val="16"/>
              </w:rPr>
            </w:pPr>
            <w:r>
              <w:rPr>
                <w:b/>
                <w:spacing w:val="-4"/>
                <w:sz w:val="16"/>
              </w:rPr>
              <w:t>Date</w:t>
            </w:r>
          </w:p>
        </w:tc>
        <w:tc>
          <w:tcPr>
            <w:tcW w:w="1588" w:type="dxa"/>
            <w:tcBorders>
              <w:left w:val="single" w:sz="8" w:space="0" w:color="000000"/>
              <w:bottom w:val="single" w:sz="8" w:space="0" w:color="000000"/>
            </w:tcBorders>
          </w:tcPr>
          <w:p>
            <w:pPr>
              <w:pStyle w:val="TableParagraph"/>
              <w:spacing w:line="175" w:lineRule="exact"/>
              <w:ind w:left="487"/>
              <w:rPr>
                <w:b/>
                <w:sz w:val="16"/>
              </w:rPr>
            </w:pPr>
            <w:r>
              <w:rPr>
                <w:b/>
                <w:spacing w:val="-2"/>
                <w:sz w:val="16"/>
              </w:rPr>
              <w:t>Approval</w:t>
            </w:r>
          </w:p>
        </w:tc>
      </w:tr>
      <w:tr>
        <w:trPr>
          <w:trHeight w:val="605" w:hRule="atLeast"/>
        </w:trPr>
        <w:tc>
          <w:tcPr>
            <w:tcW w:w="2797" w:type="dxa"/>
            <w:tcBorders>
              <w:top w:val="single" w:sz="8" w:space="0" w:color="000000"/>
              <w:bottom w:val="single" w:sz="8" w:space="0" w:color="000000"/>
              <w:right w:val="single" w:sz="8" w:space="0" w:color="000000"/>
            </w:tcBorders>
          </w:tcPr>
          <w:p>
            <w:pPr>
              <w:pStyle w:val="TableParagraph"/>
              <w:spacing w:before="7"/>
              <w:rPr>
                <w:b/>
                <w:sz w:val="16"/>
              </w:rPr>
            </w:pPr>
          </w:p>
          <w:p>
            <w:pPr>
              <w:pStyle w:val="TableParagraph"/>
              <w:ind w:left="15"/>
              <w:jc w:val="center"/>
              <w:rPr>
                <w:sz w:val="16"/>
              </w:rPr>
            </w:pPr>
            <w:r>
              <w:rPr>
                <w:spacing w:val="-2"/>
                <w:sz w:val="16"/>
              </w:rPr>
              <w:t>Student</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217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731" w:type="dxa"/>
            <w:tcBorders>
              <w:top w:val="single" w:sz="8" w:space="0" w:color="000000"/>
              <w:left w:val="single" w:sz="8" w:space="0" w:color="000000"/>
              <w:bottom w:val="single" w:sz="8" w:space="0" w:color="000000"/>
              <w:right w:val="single" w:sz="8" w:space="0" w:color="000000"/>
            </w:tcBorders>
          </w:tcPr>
          <w:p>
            <w:pPr>
              <w:pStyle w:val="TableParagraph"/>
              <w:spacing w:before="7"/>
              <w:rPr>
                <w:b/>
                <w:sz w:val="16"/>
              </w:rPr>
            </w:pPr>
          </w:p>
          <w:p>
            <w:pPr>
              <w:pStyle w:val="TableParagraph"/>
              <w:ind w:left="16" w:right="12"/>
              <w:jc w:val="center"/>
              <w:rPr>
                <w:i/>
                <w:sz w:val="16"/>
              </w:rPr>
            </w:pPr>
            <w:r>
              <w:rPr>
                <w:i/>
                <w:spacing w:val="-2"/>
                <w:sz w:val="16"/>
              </w:rPr>
              <w:t>Student</w:t>
            </w:r>
          </w:p>
        </w:tc>
        <w:tc>
          <w:tcPr>
            <w:tcW w:w="116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bottom w:val="single" w:sz="8" w:space="0" w:color="000000"/>
            </w:tcBorders>
          </w:tcPr>
          <w:p>
            <w:pPr>
              <w:pStyle w:val="TableParagraph"/>
              <w:rPr>
                <w:rFonts w:ascii="Times New Roman"/>
                <w:sz w:val="14"/>
              </w:rPr>
            </w:pPr>
          </w:p>
        </w:tc>
      </w:tr>
      <w:tr>
        <w:trPr>
          <w:trHeight w:val="585" w:hRule="atLeast"/>
        </w:trPr>
        <w:tc>
          <w:tcPr>
            <w:tcW w:w="2797" w:type="dxa"/>
            <w:tcBorders>
              <w:top w:val="single" w:sz="8" w:space="0" w:color="000000"/>
              <w:bottom w:val="single" w:sz="8" w:space="0" w:color="000000"/>
              <w:right w:val="single" w:sz="8" w:space="0" w:color="000000"/>
            </w:tcBorders>
          </w:tcPr>
          <w:p>
            <w:pPr>
              <w:pStyle w:val="TableParagraph"/>
              <w:spacing w:line="193" w:lineRule="exact"/>
              <w:ind w:left="15" w:right="10"/>
              <w:jc w:val="center"/>
              <w:rPr>
                <w:sz w:val="16"/>
              </w:rPr>
            </w:pPr>
            <w:r>
              <w:rPr>
                <w:sz w:val="16"/>
              </w:rPr>
              <w:t>Responsible</w:t>
            </w:r>
            <w:r>
              <w:rPr>
                <w:spacing w:val="-2"/>
                <w:sz w:val="16"/>
              </w:rPr>
              <w:t> </w:t>
            </w:r>
            <w:r>
              <w:rPr>
                <w:sz w:val="16"/>
              </w:rPr>
              <w:t>person</w:t>
            </w:r>
            <w:r>
              <w:rPr>
                <w:spacing w:val="-2"/>
                <w:sz w:val="16"/>
              </w:rPr>
              <w:t> </w:t>
            </w:r>
            <w:r>
              <w:rPr>
                <w:sz w:val="16"/>
              </w:rPr>
              <w:t>at</w:t>
            </w:r>
            <w:r>
              <w:rPr>
                <w:spacing w:val="-1"/>
                <w:sz w:val="16"/>
              </w:rPr>
              <w:t> </w:t>
            </w:r>
            <w:r>
              <w:rPr>
                <w:sz w:val="16"/>
              </w:rPr>
              <w:t>the</w:t>
            </w:r>
            <w:r>
              <w:rPr>
                <w:spacing w:val="-6"/>
                <w:sz w:val="16"/>
              </w:rPr>
              <w:t> </w:t>
            </w:r>
            <w:r>
              <w:rPr>
                <w:spacing w:val="-2"/>
                <w:sz w:val="16"/>
              </w:rPr>
              <w:t>student’s</w:t>
            </w:r>
          </w:p>
          <w:p>
            <w:pPr>
              <w:pStyle w:val="TableParagraph"/>
              <w:spacing w:line="195" w:lineRule="exact"/>
              <w:ind w:left="15" w:right="2"/>
              <w:jc w:val="center"/>
              <w:rPr>
                <w:sz w:val="16"/>
              </w:rPr>
            </w:pPr>
            <w:r>
              <w:rPr>
                <w:sz w:val="16"/>
              </w:rPr>
              <w:t>faculty</w:t>
            </w:r>
            <w:r>
              <w:rPr>
                <w:spacing w:val="-2"/>
                <w:sz w:val="16"/>
              </w:rPr>
              <w:t> </w:t>
            </w:r>
            <w:r>
              <w:rPr>
                <w:sz w:val="16"/>
              </w:rPr>
              <w:t>at</w:t>
            </w:r>
            <w:r>
              <w:rPr>
                <w:spacing w:val="-2"/>
                <w:sz w:val="16"/>
              </w:rPr>
              <w:t> </w:t>
            </w:r>
            <w:r>
              <w:rPr>
                <w:sz w:val="16"/>
              </w:rPr>
              <w:t>the</w:t>
            </w:r>
            <w:r>
              <w:rPr>
                <w:spacing w:val="-2"/>
                <w:sz w:val="16"/>
              </w:rPr>
              <w:t> </w:t>
            </w:r>
            <w:r>
              <w:rPr>
                <w:sz w:val="16"/>
              </w:rPr>
              <w:t>University</w:t>
            </w:r>
            <w:r>
              <w:rPr>
                <w:spacing w:val="-2"/>
                <w:sz w:val="16"/>
              </w:rPr>
              <w:t> </w:t>
            </w:r>
            <w:r>
              <w:rPr>
                <w:sz w:val="16"/>
              </w:rPr>
              <w:t>of</w:t>
            </w:r>
            <w:r>
              <w:rPr>
                <w:spacing w:val="-2"/>
                <w:sz w:val="16"/>
              </w:rPr>
              <w:t> Iceland</w:t>
            </w:r>
          </w:p>
          <w:p>
            <w:pPr>
              <w:pStyle w:val="TableParagraph"/>
              <w:spacing w:line="177" w:lineRule="exact"/>
              <w:ind w:left="15" w:right="6"/>
              <w:jc w:val="center"/>
              <w:rPr>
                <w:sz w:val="16"/>
              </w:rPr>
            </w:pPr>
            <w:r>
              <w:rPr>
                <w:spacing w:val="-2"/>
                <w:sz w:val="16"/>
              </w:rPr>
              <w:t>(Alþjóðatengiliður*)</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217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73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16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bottom w:val="single" w:sz="8" w:space="0" w:color="000000"/>
            </w:tcBorders>
          </w:tcPr>
          <w:p>
            <w:pPr>
              <w:pStyle w:val="TableParagraph"/>
              <w:rPr>
                <w:rFonts w:ascii="Times New Roman"/>
                <w:sz w:val="14"/>
              </w:rPr>
            </w:pPr>
          </w:p>
        </w:tc>
      </w:tr>
      <w:tr>
        <w:trPr>
          <w:trHeight w:val="665" w:hRule="atLeast"/>
        </w:trPr>
        <w:tc>
          <w:tcPr>
            <w:tcW w:w="2797" w:type="dxa"/>
            <w:tcBorders>
              <w:top w:val="single" w:sz="8" w:space="0" w:color="000000"/>
              <w:right w:val="single" w:sz="8" w:space="0" w:color="000000"/>
            </w:tcBorders>
          </w:tcPr>
          <w:p>
            <w:pPr>
              <w:pStyle w:val="TableParagraph"/>
              <w:spacing w:before="132"/>
              <w:ind w:left="516" w:firstLine="25"/>
              <w:rPr>
                <w:sz w:val="16"/>
              </w:rPr>
            </w:pPr>
            <w:r>
              <w:rPr>
                <w:sz w:val="16"/>
              </w:rPr>
              <w:t>Responsible</w:t>
            </w:r>
            <w:r>
              <w:rPr>
                <w:spacing w:val="-5"/>
                <w:sz w:val="16"/>
              </w:rPr>
              <w:t> </w:t>
            </w:r>
            <w:r>
              <w:rPr>
                <w:sz w:val="16"/>
              </w:rPr>
              <w:t>person</w:t>
            </w:r>
            <w:r>
              <w:rPr>
                <w:spacing w:val="-5"/>
                <w:sz w:val="16"/>
              </w:rPr>
              <w:t> </w:t>
            </w:r>
            <w:r>
              <w:rPr>
                <w:sz w:val="16"/>
              </w:rPr>
              <w:t>at</w:t>
            </w:r>
            <w:r>
              <w:rPr>
                <w:spacing w:val="-4"/>
                <w:sz w:val="16"/>
              </w:rPr>
              <w:t> </w:t>
            </w:r>
            <w:r>
              <w:rPr>
                <w:sz w:val="16"/>
              </w:rPr>
              <w:t>the</w:t>
            </w:r>
            <w:r>
              <w:rPr>
                <w:spacing w:val="40"/>
                <w:sz w:val="16"/>
              </w:rPr>
              <w:t> </w:t>
            </w:r>
            <w:r>
              <w:rPr>
                <w:sz w:val="16"/>
              </w:rPr>
              <w:t>International</w:t>
            </w:r>
            <w:r>
              <w:rPr>
                <w:spacing w:val="-7"/>
                <w:sz w:val="16"/>
              </w:rPr>
              <w:t> </w:t>
            </w:r>
            <w:r>
              <w:rPr>
                <w:sz w:val="16"/>
              </w:rPr>
              <w:t>Division</w:t>
            </w:r>
            <w:r>
              <w:rPr>
                <w:spacing w:val="-5"/>
                <w:sz w:val="16"/>
              </w:rPr>
              <w:t> </w:t>
            </w:r>
            <w:r>
              <w:rPr>
                <w:sz w:val="16"/>
              </w:rPr>
              <w:t>of</w:t>
            </w:r>
            <w:r>
              <w:rPr>
                <w:spacing w:val="-5"/>
                <w:sz w:val="16"/>
              </w:rPr>
              <w:t> UI</w:t>
            </w:r>
          </w:p>
        </w:tc>
        <w:tc>
          <w:tcPr>
            <w:tcW w:w="2160"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10" w:right="27"/>
              <w:jc w:val="center"/>
              <w:rPr>
                <w:sz w:val="16"/>
              </w:rPr>
            </w:pPr>
            <w:r>
              <w:rPr>
                <w:sz w:val="16"/>
              </w:rPr>
              <w:t>Ingibjörg</w:t>
            </w:r>
            <w:r>
              <w:rPr>
                <w:spacing w:val="-5"/>
                <w:sz w:val="16"/>
              </w:rPr>
              <w:t> </w:t>
            </w:r>
            <w:r>
              <w:rPr>
                <w:spacing w:val="-2"/>
                <w:sz w:val="16"/>
              </w:rPr>
              <w:t>Steingrímsdóttir</w:t>
            </w:r>
          </w:p>
        </w:tc>
        <w:tc>
          <w:tcPr>
            <w:tcW w:w="2171"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79"/>
              <w:jc w:val="center"/>
              <w:rPr>
                <w:sz w:val="16"/>
              </w:rPr>
            </w:pPr>
            <w:hyperlink r:id="rId7">
              <w:r>
                <w:rPr>
                  <w:spacing w:val="-2"/>
                  <w:sz w:val="16"/>
                </w:rPr>
                <w:t>outgoing.europe@hi.is</w:t>
              </w:r>
            </w:hyperlink>
          </w:p>
        </w:tc>
        <w:tc>
          <w:tcPr>
            <w:tcW w:w="1731" w:type="dxa"/>
            <w:tcBorders>
              <w:top w:val="single" w:sz="8" w:space="0" w:color="000000"/>
              <w:left w:val="single" w:sz="8" w:space="0" w:color="000000"/>
              <w:right w:val="single" w:sz="8" w:space="0" w:color="000000"/>
            </w:tcBorders>
          </w:tcPr>
          <w:p>
            <w:pPr>
              <w:pStyle w:val="TableParagraph"/>
              <w:spacing w:before="37"/>
              <w:rPr>
                <w:b/>
                <w:sz w:val="16"/>
              </w:rPr>
            </w:pPr>
          </w:p>
          <w:p>
            <w:pPr>
              <w:pStyle w:val="TableParagraph"/>
              <w:ind w:left="16" w:right="2"/>
              <w:jc w:val="center"/>
              <w:rPr>
                <w:i/>
                <w:sz w:val="16"/>
              </w:rPr>
            </w:pPr>
            <w:r>
              <w:rPr>
                <w:i/>
                <w:sz w:val="16"/>
              </w:rPr>
              <w:t>Mobility</w:t>
            </w:r>
            <w:r>
              <w:rPr>
                <w:i/>
                <w:spacing w:val="-6"/>
                <w:sz w:val="16"/>
              </w:rPr>
              <w:t> </w:t>
            </w:r>
            <w:r>
              <w:rPr>
                <w:i/>
                <w:spacing w:val="-2"/>
                <w:sz w:val="16"/>
              </w:rPr>
              <w:t>coordinator</w:t>
            </w:r>
          </w:p>
        </w:tc>
        <w:tc>
          <w:tcPr>
            <w:tcW w:w="1161" w:type="dxa"/>
            <w:tcBorders>
              <w:top w:val="single" w:sz="8" w:space="0" w:color="000000"/>
              <w:left w:val="single" w:sz="8" w:space="0" w:color="000000"/>
              <w:right w:val="single" w:sz="8" w:space="0" w:color="000000"/>
            </w:tcBorders>
          </w:tcPr>
          <w:p>
            <w:pPr>
              <w:pStyle w:val="TableParagraph"/>
              <w:rPr>
                <w:rFonts w:ascii="Times New Roman"/>
                <w:sz w:val="14"/>
              </w:rPr>
            </w:pPr>
          </w:p>
        </w:tc>
        <w:tc>
          <w:tcPr>
            <w:tcW w:w="1588" w:type="dxa"/>
            <w:tcBorders>
              <w:top w:val="single" w:sz="8" w:space="0" w:color="000000"/>
              <w:left w:val="single" w:sz="8" w:space="0" w:color="000000"/>
            </w:tcBorders>
          </w:tcPr>
          <w:p>
            <w:pPr>
              <w:pStyle w:val="TableParagraph"/>
              <w:rPr>
                <w:rFonts w:ascii="Times New Roman"/>
                <w:sz w:val="14"/>
              </w:rPr>
            </w:pPr>
          </w:p>
        </w:tc>
      </w:tr>
      <w:tr>
        <w:trPr>
          <w:trHeight w:val="660" w:hRule="atLeast"/>
        </w:trPr>
        <w:tc>
          <w:tcPr>
            <w:tcW w:w="2797" w:type="dxa"/>
            <w:tcBorders>
              <w:right w:val="single" w:sz="8" w:space="0" w:color="000000"/>
            </w:tcBorders>
          </w:tcPr>
          <w:p>
            <w:pPr>
              <w:pStyle w:val="TableParagraph"/>
              <w:spacing w:before="132"/>
              <w:ind w:left="1051" w:right="200" w:hanging="836"/>
              <w:rPr>
                <w:sz w:val="16"/>
              </w:rPr>
            </w:pPr>
            <w:r>
              <w:rPr>
                <w:sz w:val="16"/>
              </w:rPr>
              <w:t>Responsible</w:t>
            </w:r>
            <w:r>
              <w:rPr>
                <w:spacing w:val="-10"/>
                <w:sz w:val="16"/>
              </w:rPr>
              <w:t> </w:t>
            </w:r>
            <w:r>
              <w:rPr>
                <w:sz w:val="16"/>
              </w:rPr>
              <w:t>person</w:t>
            </w:r>
            <w:r>
              <w:rPr>
                <w:spacing w:val="-9"/>
                <w:sz w:val="16"/>
              </w:rPr>
              <w:t> </w:t>
            </w:r>
            <w:r>
              <w:rPr>
                <w:sz w:val="16"/>
              </w:rPr>
              <w:t>at</w:t>
            </w:r>
            <w:r>
              <w:rPr>
                <w:spacing w:val="-8"/>
                <w:sz w:val="16"/>
              </w:rPr>
              <w:t> </w:t>
            </w:r>
            <w:r>
              <w:rPr>
                <w:sz w:val="16"/>
              </w:rPr>
              <w:t>the</w:t>
            </w:r>
            <w:r>
              <w:rPr>
                <w:spacing w:val="-7"/>
                <w:sz w:val="16"/>
              </w:rPr>
              <w:t> </w:t>
            </w:r>
            <w:r>
              <w:rPr>
                <w:sz w:val="16"/>
              </w:rPr>
              <w:t>Receiving</w:t>
            </w:r>
            <w:r>
              <w:rPr>
                <w:spacing w:val="40"/>
                <w:sz w:val="16"/>
              </w:rPr>
              <w:t> </w:t>
            </w:r>
            <w:r>
              <w:rPr>
                <w:spacing w:val="-2"/>
                <w:sz w:val="16"/>
              </w:rPr>
              <w:t>Institution</w:t>
            </w:r>
          </w:p>
        </w:tc>
        <w:tc>
          <w:tcPr>
            <w:tcW w:w="2160" w:type="dxa"/>
            <w:tcBorders>
              <w:left w:val="single" w:sz="8" w:space="0" w:color="000000"/>
              <w:right w:val="single" w:sz="8" w:space="0" w:color="000000"/>
            </w:tcBorders>
          </w:tcPr>
          <w:p>
            <w:pPr>
              <w:pStyle w:val="TableParagraph"/>
              <w:rPr>
                <w:rFonts w:ascii="Times New Roman"/>
                <w:sz w:val="14"/>
              </w:rPr>
            </w:pPr>
          </w:p>
        </w:tc>
        <w:tc>
          <w:tcPr>
            <w:tcW w:w="2171" w:type="dxa"/>
            <w:tcBorders>
              <w:left w:val="single" w:sz="8" w:space="0" w:color="000000"/>
              <w:right w:val="single" w:sz="8" w:space="0" w:color="000000"/>
            </w:tcBorders>
          </w:tcPr>
          <w:p>
            <w:pPr>
              <w:pStyle w:val="TableParagraph"/>
              <w:rPr>
                <w:rFonts w:ascii="Times New Roman"/>
                <w:sz w:val="14"/>
              </w:rPr>
            </w:pPr>
          </w:p>
        </w:tc>
        <w:tc>
          <w:tcPr>
            <w:tcW w:w="1731" w:type="dxa"/>
            <w:tcBorders>
              <w:left w:val="single" w:sz="8" w:space="0" w:color="000000"/>
              <w:right w:val="single" w:sz="8" w:space="0" w:color="000000"/>
            </w:tcBorders>
          </w:tcPr>
          <w:p>
            <w:pPr>
              <w:pStyle w:val="TableParagraph"/>
              <w:rPr>
                <w:rFonts w:ascii="Times New Roman"/>
                <w:sz w:val="14"/>
              </w:rPr>
            </w:pPr>
          </w:p>
        </w:tc>
        <w:tc>
          <w:tcPr>
            <w:tcW w:w="1161" w:type="dxa"/>
            <w:tcBorders>
              <w:left w:val="single" w:sz="8" w:space="0" w:color="000000"/>
              <w:right w:val="single" w:sz="8" w:space="0" w:color="000000"/>
            </w:tcBorders>
          </w:tcPr>
          <w:p>
            <w:pPr>
              <w:pStyle w:val="TableParagraph"/>
              <w:rPr>
                <w:rFonts w:ascii="Times New Roman"/>
                <w:sz w:val="14"/>
              </w:rPr>
            </w:pPr>
          </w:p>
        </w:tc>
        <w:tc>
          <w:tcPr>
            <w:tcW w:w="1588" w:type="dxa"/>
            <w:tcBorders>
              <w:left w:val="single" w:sz="8" w:space="0" w:color="000000"/>
            </w:tcBorders>
          </w:tcPr>
          <w:p>
            <w:pPr>
              <w:pStyle w:val="TableParagraph"/>
              <w:rPr>
                <w:rFonts w:ascii="Times New Roman"/>
                <w:sz w:val="14"/>
              </w:rPr>
            </w:pPr>
          </w:p>
        </w:tc>
      </w:tr>
    </w:tbl>
    <w:p>
      <w:pPr>
        <w:pStyle w:val="BodyText"/>
        <w:spacing w:line="336" w:lineRule="auto" w:before="288"/>
        <w:ind w:left="234" w:right="3176" w:firstLine="17"/>
        <w:rPr>
          <w:u w:val="none"/>
        </w:rPr>
      </w:pPr>
      <w:r>
        <w:rPr>
          <w:sz w:val="14"/>
          <w:u w:val="none"/>
        </w:rPr>
        <w:t>*</w:t>
      </w:r>
      <w:r>
        <w:rPr>
          <w:spacing w:val="-8"/>
          <w:sz w:val="14"/>
          <w:u w:val="none"/>
        </w:rPr>
        <w:t> </w:t>
      </w:r>
      <w:hyperlink r:id="rId10">
        <w:r>
          <w:rPr>
            <w:color w:val="0562C1"/>
            <w:u w:val="single" w:color="0562C1"/>
          </w:rPr>
          <w:t>https://www.hi.is/nam/tengilidir_vegna_althjodamala_i_deildum</w:t>
        </w:r>
      </w:hyperlink>
      <w:r>
        <w:rPr>
          <w:color w:val="0562C1"/>
          <w:spacing w:val="40"/>
          <w:u w:val="none"/>
        </w:rPr>
        <w:t> </w:t>
      </w:r>
      <w:hyperlink r:id="rId8">
        <w:r>
          <w:rPr>
            <w:color w:val="0562C1"/>
            <w:spacing w:val="-2"/>
            <w:u w:val="single" w:color="0562C1"/>
          </w:rPr>
          <w:t>https://english.hi.is/university/contacts_for_international_relations</w:t>
        </w:r>
      </w:hyperlink>
    </w:p>
    <w:p>
      <w:pPr>
        <w:pStyle w:val="BodyText"/>
        <w:spacing w:after="0" w:line="336" w:lineRule="auto"/>
        <w:sectPr>
          <w:pgSz w:w="11910" w:h="16840"/>
          <w:pgMar w:header="0" w:footer="454" w:top="700" w:bottom="640" w:left="141" w:right="0"/>
        </w:sectPr>
      </w:pPr>
    </w:p>
    <w:p>
      <w:pPr>
        <w:spacing w:before="79"/>
        <w:ind w:left="640" w:right="778" w:firstLine="0"/>
        <w:jc w:val="center"/>
        <w:rPr>
          <w:b/>
          <w:sz w:val="28"/>
        </w:rPr>
      </w:pPr>
      <w:bookmarkStart w:name="erasmus_bretland_namssamningur" w:id="3"/>
      <w:bookmarkEnd w:id="3"/>
      <w:r>
        <w:rPr/>
      </w:r>
      <w:r>
        <w:rPr>
          <w:b/>
          <w:color w:val="001F5F"/>
          <w:spacing w:val="-2"/>
          <w:sz w:val="28"/>
        </w:rPr>
        <w:t>Glossary</w:t>
      </w:r>
    </w:p>
    <w:p>
      <w:pPr>
        <w:pStyle w:val="BodyText"/>
        <w:spacing w:before="1"/>
        <w:rPr>
          <w:b/>
          <w:sz w:val="15"/>
          <w:u w:val="none"/>
        </w:rPr>
      </w:pPr>
    </w:p>
    <w:tbl>
      <w:tblPr>
        <w:tblW w:w="0" w:type="auto"/>
        <w:jc w:val="left"/>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6"/>
        <w:gridCol w:w="8133"/>
      </w:tblGrid>
      <w:tr>
        <w:trPr>
          <w:trHeight w:val="365" w:hRule="atLeast"/>
        </w:trPr>
        <w:tc>
          <w:tcPr>
            <w:tcW w:w="2326" w:type="dxa"/>
            <w:shd w:val="clear" w:color="auto" w:fill="D4DCE3"/>
          </w:tcPr>
          <w:p>
            <w:pPr>
              <w:pStyle w:val="TableParagraph"/>
              <w:spacing w:line="244" w:lineRule="exact"/>
              <w:ind w:right="21"/>
              <w:jc w:val="center"/>
              <w:rPr>
                <w:b/>
                <w:sz w:val="20"/>
              </w:rPr>
            </w:pPr>
            <w:r>
              <w:rPr>
                <w:b/>
                <w:color w:val="001F5F"/>
                <w:spacing w:val="-4"/>
                <w:sz w:val="20"/>
              </w:rPr>
              <w:t>Term</w:t>
            </w:r>
          </w:p>
        </w:tc>
        <w:tc>
          <w:tcPr>
            <w:tcW w:w="8133" w:type="dxa"/>
            <w:shd w:val="clear" w:color="auto" w:fill="D4DCE3"/>
          </w:tcPr>
          <w:p>
            <w:pPr>
              <w:pStyle w:val="TableParagraph"/>
              <w:spacing w:line="244" w:lineRule="exact"/>
              <w:ind w:left="8" w:right="26"/>
              <w:jc w:val="center"/>
              <w:rPr>
                <w:b/>
                <w:sz w:val="20"/>
              </w:rPr>
            </w:pPr>
            <w:r>
              <w:rPr>
                <w:b/>
                <w:color w:val="001F5F"/>
                <w:spacing w:val="-2"/>
                <w:sz w:val="20"/>
              </w:rPr>
              <w:t>Definition/Explanation</w:t>
            </w:r>
          </w:p>
        </w:tc>
      </w:tr>
      <w:tr>
        <w:trPr>
          <w:trHeight w:val="365" w:hRule="atLeast"/>
        </w:trPr>
        <w:tc>
          <w:tcPr>
            <w:tcW w:w="2326" w:type="dxa"/>
          </w:tcPr>
          <w:p>
            <w:pPr>
              <w:pStyle w:val="TableParagraph"/>
              <w:spacing w:line="244" w:lineRule="exact"/>
              <w:ind w:left="110"/>
              <w:rPr>
                <w:b/>
                <w:sz w:val="20"/>
              </w:rPr>
            </w:pPr>
            <w:r>
              <w:rPr>
                <w:b/>
                <w:spacing w:val="-2"/>
                <w:sz w:val="20"/>
              </w:rPr>
              <w:t>Nationality</w:t>
            </w:r>
          </w:p>
        </w:tc>
        <w:tc>
          <w:tcPr>
            <w:tcW w:w="8133" w:type="dxa"/>
          </w:tcPr>
          <w:p>
            <w:pPr>
              <w:pStyle w:val="TableParagraph"/>
              <w:spacing w:line="244" w:lineRule="exact"/>
              <w:ind w:right="26"/>
              <w:jc w:val="center"/>
              <w:rPr>
                <w:sz w:val="20"/>
              </w:rPr>
            </w:pPr>
            <w:r>
              <w:rPr>
                <w:sz w:val="20"/>
              </w:rPr>
              <w:t>Country</w:t>
            </w:r>
            <w:r>
              <w:rPr>
                <w:spacing w:val="-11"/>
                <w:sz w:val="20"/>
              </w:rPr>
              <w:t> </w:t>
            </w:r>
            <w:r>
              <w:rPr>
                <w:sz w:val="20"/>
              </w:rPr>
              <w:t>to</w:t>
            </w:r>
            <w:r>
              <w:rPr>
                <w:spacing w:val="-4"/>
                <w:sz w:val="20"/>
              </w:rPr>
              <w:t> </w:t>
            </w:r>
            <w:r>
              <w:rPr>
                <w:sz w:val="20"/>
              </w:rPr>
              <w:t>which</w:t>
            </w:r>
            <w:r>
              <w:rPr>
                <w:spacing w:val="-8"/>
                <w:sz w:val="20"/>
              </w:rPr>
              <w:t> </w:t>
            </w:r>
            <w:r>
              <w:rPr>
                <w:sz w:val="20"/>
              </w:rPr>
              <w:t>the</w:t>
            </w:r>
            <w:r>
              <w:rPr>
                <w:spacing w:val="-8"/>
                <w:sz w:val="20"/>
              </w:rPr>
              <w:t> </w:t>
            </w:r>
            <w:r>
              <w:rPr>
                <w:sz w:val="20"/>
              </w:rPr>
              <w:t>person</w:t>
            </w:r>
            <w:r>
              <w:rPr>
                <w:spacing w:val="-8"/>
                <w:sz w:val="20"/>
              </w:rPr>
              <w:t> </w:t>
            </w:r>
            <w:r>
              <w:rPr>
                <w:sz w:val="20"/>
              </w:rPr>
              <w:t>belongs</w:t>
            </w:r>
            <w:r>
              <w:rPr>
                <w:spacing w:val="-7"/>
                <w:sz w:val="20"/>
              </w:rPr>
              <w:t> </w:t>
            </w:r>
            <w:r>
              <w:rPr>
                <w:sz w:val="20"/>
              </w:rPr>
              <w:t>administratively</w:t>
            </w:r>
            <w:r>
              <w:rPr>
                <w:spacing w:val="-9"/>
                <w:sz w:val="20"/>
              </w:rPr>
              <w:t> </w:t>
            </w:r>
            <w:r>
              <w:rPr>
                <w:sz w:val="20"/>
              </w:rPr>
              <w:t>and</w:t>
            </w:r>
            <w:r>
              <w:rPr>
                <w:spacing w:val="-4"/>
                <w:sz w:val="20"/>
              </w:rPr>
              <w:t> </w:t>
            </w:r>
            <w:r>
              <w:rPr>
                <w:sz w:val="20"/>
              </w:rPr>
              <w:t>that</w:t>
            </w:r>
            <w:r>
              <w:rPr>
                <w:spacing w:val="-5"/>
                <w:sz w:val="20"/>
              </w:rPr>
              <w:t> </w:t>
            </w:r>
            <w:r>
              <w:rPr>
                <w:sz w:val="20"/>
              </w:rPr>
              <w:t>issues</w:t>
            </w:r>
            <w:r>
              <w:rPr>
                <w:spacing w:val="-7"/>
                <w:sz w:val="20"/>
              </w:rPr>
              <w:t> </w:t>
            </w:r>
            <w:r>
              <w:rPr>
                <w:sz w:val="20"/>
              </w:rPr>
              <w:t>the</w:t>
            </w:r>
            <w:r>
              <w:rPr>
                <w:spacing w:val="-7"/>
                <w:sz w:val="20"/>
              </w:rPr>
              <w:t> </w:t>
            </w:r>
            <w:r>
              <w:rPr>
                <w:sz w:val="20"/>
              </w:rPr>
              <w:t>ID</w:t>
            </w:r>
            <w:r>
              <w:rPr>
                <w:spacing w:val="-7"/>
                <w:sz w:val="20"/>
              </w:rPr>
              <w:t> </w:t>
            </w:r>
            <w:r>
              <w:rPr>
                <w:sz w:val="20"/>
              </w:rPr>
              <w:t>card</w:t>
            </w:r>
            <w:r>
              <w:rPr>
                <w:spacing w:val="-9"/>
                <w:sz w:val="20"/>
              </w:rPr>
              <w:t> </w:t>
            </w:r>
            <w:r>
              <w:rPr>
                <w:sz w:val="20"/>
              </w:rPr>
              <w:t>and/or</w:t>
            </w:r>
            <w:r>
              <w:rPr>
                <w:spacing w:val="-8"/>
                <w:sz w:val="20"/>
              </w:rPr>
              <w:t> </w:t>
            </w:r>
            <w:r>
              <w:rPr>
                <w:spacing w:val="-2"/>
                <w:sz w:val="20"/>
              </w:rPr>
              <w:t>passport.</w:t>
            </w:r>
          </w:p>
        </w:tc>
      </w:tr>
      <w:tr>
        <w:trPr>
          <w:trHeight w:val="2316" w:hRule="atLeast"/>
        </w:trPr>
        <w:tc>
          <w:tcPr>
            <w:tcW w:w="2326" w:type="dxa"/>
          </w:tcPr>
          <w:p>
            <w:pPr>
              <w:pStyle w:val="TableParagraph"/>
              <w:ind w:left="110"/>
              <w:rPr>
                <w:b/>
                <w:sz w:val="20"/>
              </w:rPr>
            </w:pPr>
            <w:r>
              <w:rPr>
                <w:b/>
                <w:sz w:val="20"/>
              </w:rPr>
              <w:t>The</w:t>
            </w:r>
            <w:r>
              <w:rPr>
                <w:b/>
                <w:spacing w:val="-12"/>
                <w:sz w:val="20"/>
              </w:rPr>
              <w:t> </w:t>
            </w:r>
            <w:r>
              <w:rPr>
                <w:b/>
                <w:sz w:val="20"/>
              </w:rPr>
              <w:t>European</w:t>
            </w:r>
            <w:r>
              <w:rPr>
                <w:b/>
                <w:spacing w:val="-11"/>
                <w:sz w:val="20"/>
              </w:rPr>
              <w:t> </w:t>
            </w:r>
            <w:r>
              <w:rPr>
                <w:b/>
                <w:sz w:val="20"/>
              </w:rPr>
              <w:t>Student Identifier (ESI)</w:t>
            </w:r>
          </w:p>
        </w:tc>
        <w:tc>
          <w:tcPr>
            <w:tcW w:w="8133" w:type="dxa"/>
          </w:tcPr>
          <w:p>
            <w:pPr>
              <w:pStyle w:val="TableParagraph"/>
              <w:ind w:left="105" w:right="121"/>
              <w:jc w:val="both"/>
              <w:rPr>
                <w:sz w:val="20"/>
              </w:rPr>
            </w:pPr>
            <w:r>
              <w:rPr>
                <w:sz w:val="20"/>
              </w:rPr>
              <w:t>A</w:t>
            </w:r>
            <w:r>
              <w:rPr>
                <w:spacing w:val="-12"/>
                <w:sz w:val="20"/>
              </w:rPr>
              <w:t> </w:t>
            </w:r>
            <w:r>
              <w:rPr>
                <w:sz w:val="20"/>
              </w:rPr>
              <w:t>unique</w:t>
            </w:r>
            <w:r>
              <w:rPr>
                <w:spacing w:val="-11"/>
                <w:sz w:val="20"/>
              </w:rPr>
              <w:t> </w:t>
            </w:r>
            <w:r>
              <w:rPr>
                <w:sz w:val="20"/>
              </w:rPr>
              <w:t>European</w:t>
            </w:r>
            <w:r>
              <w:rPr>
                <w:spacing w:val="-11"/>
                <w:sz w:val="20"/>
              </w:rPr>
              <w:t> </w:t>
            </w:r>
            <w:r>
              <w:rPr>
                <w:sz w:val="20"/>
              </w:rPr>
              <w:t>electronic</w:t>
            </w:r>
            <w:r>
              <w:rPr>
                <w:spacing w:val="-12"/>
                <w:sz w:val="20"/>
              </w:rPr>
              <w:t> </w:t>
            </w:r>
            <w:r>
              <w:rPr>
                <w:sz w:val="20"/>
              </w:rPr>
              <w:t>identifier</w:t>
            </w:r>
            <w:r>
              <w:rPr>
                <w:spacing w:val="-11"/>
                <w:sz w:val="20"/>
              </w:rPr>
              <w:t> </w:t>
            </w:r>
            <w:r>
              <w:rPr>
                <w:sz w:val="20"/>
              </w:rPr>
              <w:t>number</w:t>
            </w:r>
            <w:r>
              <w:rPr>
                <w:spacing w:val="-11"/>
                <w:sz w:val="20"/>
              </w:rPr>
              <w:t> </w:t>
            </w:r>
            <w:r>
              <w:rPr>
                <w:sz w:val="20"/>
              </w:rPr>
              <w:t>used</w:t>
            </w:r>
            <w:r>
              <w:rPr>
                <w:spacing w:val="-12"/>
                <w:sz w:val="20"/>
              </w:rPr>
              <w:t> </w:t>
            </w:r>
            <w:r>
              <w:rPr>
                <w:sz w:val="20"/>
              </w:rPr>
              <w:t>to</w:t>
            </w:r>
            <w:r>
              <w:rPr>
                <w:spacing w:val="-11"/>
                <w:sz w:val="20"/>
              </w:rPr>
              <w:t> </w:t>
            </w:r>
            <w:r>
              <w:rPr>
                <w:sz w:val="20"/>
              </w:rPr>
              <w:t>identify</w:t>
            </w:r>
            <w:r>
              <w:rPr>
                <w:spacing w:val="-11"/>
                <w:sz w:val="20"/>
              </w:rPr>
              <w:t> </w:t>
            </w:r>
            <w:r>
              <w:rPr>
                <w:sz w:val="20"/>
              </w:rPr>
              <w:t>and</w:t>
            </w:r>
            <w:r>
              <w:rPr>
                <w:spacing w:val="-12"/>
                <w:sz w:val="20"/>
              </w:rPr>
              <w:t> </w:t>
            </w:r>
            <w:r>
              <w:rPr>
                <w:sz w:val="20"/>
              </w:rPr>
              <w:t>authenticate</w:t>
            </w:r>
            <w:r>
              <w:rPr>
                <w:spacing w:val="-11"/>
                <w:sz w:val="20"/>
              </w:rPr>
              <w:t> </w:t>
            </w:r>
            <w:r>
              <w:rPr>
                <w:sz w:val="20"/>
              </w:rPr>
              <w:t>mobile</w:t>
            </w:r>
            <w:r>
              <w:rPr>
                <w:spacing w:val="-11"/>
                <w:sz w:val="20"/>
              </w:rPr>
              <w:t> </w:t>
            </w:r>
            <w:r>
              <w:rPr>
                <w:sz w:val="20"/>
              </w:rPr>
              <w:t>students using Erasmus Without Paper consistently across different IT systems e.g. to share their digital learning agreement and receive the approval of the sending institution and the receiving institution.</w:t>
            </w:r>
            <w:r>
              <w:rPr>
                <w:spacing w:val="-3"/>
                <w:sz w:val="20"/>
              </w:rPr>
              <w:t> </w:t>
            </w:r>
            <w:r>
              <w:rPr>
                <w:sz w:val="20"/>
              </w:rPr>
              <w:t>The</w:t>
            </w:r>
            <w:r>
              <w:rPr>
                <w:spacing w:val="-2"/>
                <w:sz w:val="20"/>
              </w:rPr>
              <w:t> </w:t>
            </w:r>
            <w:r>
              <w:rPr>
                <w:sz w:val="20"/>
              </w:rPr>
              <w:t>identifier</w:t>
            </w:r>
            <w:r>
              <w:rPr>
                <w:spacing w:val="-2"/>
                <w:sz w:val="20"/>
              </w:rPr>
              <w:t> </w:t>
            </w:r>
            <w:r>
              <w:rPr>
                <w:sz w:val="20"/>
              </w:rPr>
              <w:t>is</w:t>
            </w:r>
            <w:r>
              <w:rPr>
                <w:spacing w:val="-1"/>
                <w:sz w:val="20"/>
              </w:rPr>
              <w:t> </w:t>
            </w:r>
            <w:r>
              <w:rPr>
                <w:sz w:val="20"/>
              </w:rPr>
              <w:t>technical and</w:t>
            </w:r>
            <w:r>
              <w:rPr>
                <w:spacing w:val="-3"/>
                <w:sz w:val="20"/>
              </w:rPr>
              <w:t> </w:t>
            </w:r>
            <w:r>
              <w:rPr>
                <w:sz w:val="20"/>
              </w:rPr>
              <w:t>not</w:t>
            </w:r>
            <w:r>
              <w:rPr>
                <w:spacing w:val="-4"/>
                <w:sz w:val="20"/>
              </w:rPr>
              <w:t> </w:t>
            </w:r>
            <w:r>
              <w:rPr>
                <w:sz w:val="20"/>
              </w:rPr>
              <w:t>meant for</w:t>
            </w:r>
            <w:r>
              <w:rPr>
                <w:spacing w:val="-2"/>
                <w:sz w:val="20"/>
              </w:rPr>
              <w:t> </w:t>
            </w:r>
            <w:r>
              <w:rPr>
                <w:sz w:val="20"/>
              </w:rPr>
              <w:t>student</w:t>
            </w:r>
            <w:r>
              <w:rPr>
                <w:spacing w:val="-4"/>
                <w:sz w:val="20"/>
              </w:rPr>
              <w:t> </w:t>
            </w:r>
            <w:r>
              <w:rPr>
                <w:sz w:val="20"/>
              </w:rPr>
              <w:t>or</w:t>
            </w:r>
            <w:r>
              <w:rPr>
                <w:spacing w:val="-2"/>
                <w:sz w:val="20"/>
              </w:rPr>
              <w:t> </w:t>
            </w:r>
            <w:r>
              <w:rPr>
                <w:sz w:val="20"/>
              </w:rPr>
              <w:t>staff</w:t>
            </w:r>
            <w:r>
              <w:rPr>
                <w:spacing w:val="-4"/>
                <w:sz w:val="20"/>
              </w:rPr>
              <w:t> </w:t>
            </w:r>
            <w:r>
              <w:rPr>
                <w:sz w:val="20"/>
              </w:rPr>
              <w:t>to provide</w:t>
            </w:r>
            <w:r>
              <w:rPr>
                <w:spacing w:val="-2"/>
                <w:sz w:val="20"/>
              </w:rPr>
              <w:t> </w:t>
            </w:r>
            <w:r>
              <w:rPr>
                <w:sz w:val="20"/>
              </w:rPr>
              <w:t>manually.</w:t>
            </w:r>
            <w:r>
              <w:rPr>
                <w:spacing w:val="-3"/>
                <w:sz w:val="20"/>
              </w:rPr>
              <w:t> </w:t>
            </w:r>
            <w:r>
              <w:rPr>
                <w:sz w:val="20"/>
              </w:rPr>
              <w:t>The ESI field should not be visible to end users. If the sending institution does not yet issue an ESI for its</w:t>
            </w:r>
            <w:r>
              <w:rPr>
                <w:spacing w:val="-2"/>
                <w:sz w:val="20"/>
              </w:rPr>
              <w:t> </w:t>
            </w:r>
            <w:r>
              <w:rPr>
                <w:sz w:val="20"/>
              </w:rPr>
              <w:t>students</w:t>
            </w:r>
            <w:r>
              <w:rPr>
                <w:spacing w:val="-2"/>
                <w:sz w:val="20"/>
              </w:rPr>
              <w:t> </w:t>
            </w:r>
            <w:r>
              <w:rPr>
                <w:sz w:val="20"/>
              </w:rPr>
              <w:t>an</w:t>
            </w:r>
            <w:r>
              <w:rPr>
                <w:spacing w:val="-4"/>
                <w:sz w:val="20"/>
              </w:rPr>
              <w:t> </w:t>
            </w:r>
            <w:r>
              <w:rPr>
                <w:sz w:val="20"/>
              </w:rPr>
              <w:t>alternative</w:t>
            </w:r>
            <w:r>
              <w:rPr>
                <w:spacing w:val="-3"/>
                <w:sz w:val="20"/>
              </w:rPr>
              <w:t> </w:t>
            </w:r>
            <w:r>
              <w:rPr>
                <w:sz w:val="20"/>
              </w:rPr>
              <w:t>mechanism</w:t>
            </w:r>
            <w:r>
              <w:rPr>
                <w:spacing w:val="-3"/>
                <w:sz w:val="20"/>
              </w:rPr>
              <w:t> </w:t>
            </w:r>
            <w:r>
              <w:rPr>
                <w:sz w:val="20"/>
              </w:rPr>
              <w:t>for</w:t>
            </w:r>
            <w:r>
              <w:rPr>
                <w:spacing w:val="-3"/>
                <w:sz w:val="20"/>
              </w:rPr>
              <w:t> </w:t>
            </w:r>
            <w:r>
              <w:rPr>
                <w:sz w:val="20"/>
              </w:rPr>
              <w:t>digitally identifying</w:t>
            </w:r>
            <w:r>
              <w:rPr>
                <w:spacing w:val="-3"/>
                <w:sz w:val="20"/>
              </w:rPr>
              <w:t> </w:t>
            </w:r>
            <w:r>
              <w:rPr>
                <w:sz w:val="20"/>
              </w:rPr>
              <w:t>and</w:t>
            </w:r>
            <w:r>
              <w:rPr>
                <w:spacing w:val="-4"/>
                <w:sz w:val="20"/>
              </w:rPr>
              <w:t> </w:t>
            </w:r>
            <w:r>
              <w:rPr>
                <w:sz w:val="20"/>
              </w:rPr>
              <w:t>authenticating</w:t>
            </w:r>
            <w:r>
              <w:rPr>
                <w:spacing w:val="-3"/>
                <w:sz w:val="20"/>
              </w:rPr>
              <w:t> </w:t>
            </w:r>
            <w:r>
              <w:rPr>
                <w:sz w:val="20"/>
              </w:rPr>
              <w:t>students</w:t>
            </w:r>
            <w:r>
              <w:rPr>
                <w:spacing w:val="-2"/>
                <w:sz w:val="20"/>
              </w:rPr>
              <w:t> </w:t>
            </w:r>
            <w:r>
              <w:rPr>
                <w:sz w:val="20"/>
              </w:rPr>
              <w:t>can be accepted.</w:t>
            </w:r>
            <w:r>
              <w:rPr>
                <w:spacing w:val="-4"/>
                <w:sz w:val="20"/>
              </w:rPr>
              <w:t> </w:t>
            </w:r>
            <w:r>
              <w:rPr>
                <w:sz w:val="20"/>
              </w:rPr>
              <w:t>Please</w:t>
            </w:r>
            <w:r>
              <w:rPr>
                <w:spacing w:val="-3"/>
                <w:sz w:val="20"/>
              </w:rPr>
              <w:t> </w:t>
            </w:r>
            <w:r>
              <w:rPr>
                <w:sz w:val="20"/>
              </w:rPr>
              <w:t>note</w:t>
            </w:r>
            <w:r>
              <w:rPr>
                <w:spacing w:val="-3"/>
                <w:sz w:val="20"/>
              </w:rPr>
              <w:t> </w:t>
            </w:r>
            <w:r>
              <w:rPr>
                <w:sz w:val="20"/>
              </w:rPr>
              <w:t>that</w:t>
            </w:r>
            <w:r>
              <w:rPr>
                <w:spacing w:val="-5"/>
                <w:sz w:val="20"/>
              </w:rPr>
              <w:t> </w:t>
            </w:r>
            <w:r>
              <w:rPr>
                <w:sz w:val="20"/>
              </w:rPr>
              <w:t>the</w:t>
            </w:r>
            <w:r>
              <w:rPr>
                <w:spacing w:val="-3"/>
                <w:sz w:val="20"/>
              </w:rPr>
              <w:t> </w:t>
            </w:r>
            <w:r>
              <w:rPr>
                <w:sz w:val="20"/>
              </w:rPr>
              <w:t>ESI</w:t>
            </w:r>
            <w:r>
              <w:rPr>
                <w:spacing w:val="-3"/>
                <w:sz w:val="20"/>
              </w:rPr>
              <w:t> </w:t>
            </w:r>
            <w:r>
              <w:rPr>
                <w:sz w:val="20"/>
              </w:rPr>
              <w:t>will</w:t>
            </w:r>
            <w:r>
              <w:rPr>
                <w:spacing w:val="-4"/>
                <w:sz w:val="20"/>
              </w:rPr>
              <w:t> </w:t>
            </w:r>
            <w:r>
              <w:rPr>
                <w:sz w:val="20"/>
              </w:rPr>
              <w:t>become</w:t>
            </w:r>
            <w:r>
              <w:rPr>
                <w:spacing w:val="-3"/>
                <w:sz w:val="20"/>
              </w:rPr>
              <w:t> </w:t>
            </w:r>
            <w:r>
              <w:rPr>
                <w:sz w:val="20"/>
              </w:rPr>
              <w:t>mandatory</w:t>
            </w:r>
            <w:r>
              <w:rPr>
                <w:spacing w:val="-4"/>
                <w:sz w:val="20"/>
              </w:rPr>
              <w:t> </w:t>
            </w:r>
            <w:r>
              <w:rPr>
                <w:sz w:val="20"/>
              </w:rPr>
              <w:t>in</w:t>
            </w:r>
            <w:r>
              <w:rPr>
                <w:spacing w:val="-4"/>
                <w:sz w:val="20"/>
              </w:rPr>
              <w:t> </w:t>
            </w:r>
            <w:r>
              <w:rPr>
                <w:sz w:val="20"/>
              </w:rPr>
              <w:t>the</w:t>
            </w:r>
            <w:r>
              <w:rPr>
                <w:spacing w:val="-3"/>
                <w:sz w:val="20"/>
              </w:rPr>
              <w:t> </w:t>
            </w:r>
            <w:r>
              <w:rPr>
                <w:sz w:val="20"/>
              </w:rPr>
              <w:t>future.</w:t>
            </w:r>
            <w:r>
              <w:rPr>
                <w:spacing w:val="-4"/>
                <w:sz w:val="20"/>
              </w:rPr>
              <w:t> </w:t>
            </w:r>
            <w:r>
              <w:rPr>
                <w:sz w:val="20"/>
              </w:rPr>
              <w:t>For</w:t>
            </w:r>
            <w:r>
              <w:rPr>
                <w:spacing w:val="-3"/>
                <w:sz w:val="20"/>
              </w:rPr>
              <w:t> </w:t>
            </w:r>
            <w:r>
              <w:rPr>
                <w:sz w:val="20"/>
              </w:rPr>
              <w:t>more</w:t>
            </w:r>
            <w:r>
              <w:rPr>
                <w:spacing w:val="-3"/>
                <w:sz w:val="20"/>
              </w:rPr>
              <w:t> </w:t>
            </w:r>
            <w:r>
              <w:rPr>
                <w:sz w:val="20"/>
              </w:rPr>
              <w:t>information</w:t>
            </w:r>
            <w:r>
              <w:rPr>
                <w:spacing w:val="-4"/>
                <w:sz w:val="20"/>
              </w:rPr>
              <w:t> </w:t>
            </w:r>
            <w:r>
              <w:rPr>
                <w:sz w:val="20"/>
              </w:rPr>
              <w:t>on how Higher</w:t>
            </w:r>
            <w:r>
              <w:rPr>
                <w:spacing w:val="-4"/>
                <w:sz w:val="20"/>
              </w:rPr>
              <w:t> </w:t>
            </w:r>
            <w:r>
              <w:rPr>
                <w:sz w:val="20"/>
              </w:rPr>
              <w:t>Education Institutions can deploy</w:t>
            </w:r>
            <w:r>
              <w:rPr>
                <w:spacing w:val="-1"/>
                <w:sz w:val="20"/>
              </w:rPr>
              <w:t> </w:t>
            </w:r>
            <w:r>
              <w:rPr>
                <w:sz w:val="20"/>
              </w:rPr>
              <w:t>the ESI, read the </w:t>
            </w:r>
            <w:hyperlink r:id="rId11">
              <w:r>
                <w:rPr>
                  <w:color w:val="0562C1"/>
                  <w:sz w:val="20"/>
                  <w:u w:val="single" w:color="0562C1"/>
                </w:rPr>
                <w:t>Technical</w:t>
              </w:r>
              <w:r>
                <w:rPr>
                  <w:color w:val="0562C1"/>
                  <w:spacing w:val="-1"/>
                  <w:sz w:val="20"/>
                  <w:u w:val="single" w:color="0562C1"/>
                </w:rPr>
                <w:t> </w:t>
              </w:r>
              <w:r>
                <w:rPr>
                  <w:color w:val="0562C1"/>
                  <w:sz w:val="20"/>
                  <w:u w:val="single" w:color="0562C1"/>
                </w:rPr>
                <w:t>Documentation</w:t>
              </w:r>
            </w:hyperlink>
            <w:r>
              <w:rPr>
                <w:color w:val="0562C1"/>
                <w:sz w:val="20"/>
                <w:u w:val="none"/>
              </w:rPr>
              <w:t> </w:t>
            </w:r>
            <w:r>
              <w:rPr>
                <w:sz w:val="20"/>
                <w:u w:val="none"/>
              </w:rPr>
              <w:t>page of the </w:t>
            </w:r>
            <w:hyperlink r:id="rId12">
              <w:r>
                <w:rPr>
                  <w:color w:val="0562C1"/>
                  <w:sz w:val="20"/>
                  <w:u w:val="single" w:color="0562C1"/>
                </w:rPr>
                <w:t>European Student Card Initiative</w:t>
              </w:r>
            </w:hyperlink>
            <w:r>
              <w:rPr>
                <w:color w:val="0562C1"/>
                <w:sz w:val="20"/>
                <w:u w:val="none"/>
              </w:rPr>
              <w:t> </w:t>
            </w:r>
            <w:r>
              <w:rPr>
                <w:sz w:val="20"/>
                <w:u w:val="none"/>
              </w:rPr>
              <w:t>portal.</w:t>
            </w:r>
          </w:p>
        </w:tc>
      </w:tr>
      <w:tr>
        <w:trPr>
          <w:trHeight w:val="975" w:hRule="atLeast"/>
        </w:trPr>
        <w:tc>
          <w:tcPr>
            <w:tcW w:w="2326" w:type="dxa"/>
          </w:tcPr>
          <w:p>
            <w:pPr>
              <w:pStyle w:val="TableParagraph"/>
              <w:spacing w:line="244" w:lineRule="exact"/>
              <w:ind w:left="110"/>
              <w:rPr>
                <w:b/>
                <w:sz w:val="20"/>
              </w:rPr>
            </w:pPr>
            <w:r>
              <w:rPr>
                <w:b/>
                <w:sz w:val="20"/>
              </w:rPr>
              <w:t>Level of</w:t>
            </w:r>
            <w:r>
              <w:rPr>
                <w:b/>
                <w:spacing w:val="3"/>
                <w:sz w:val="20"/>
              </w:rPr>
              <w:t> </w:t>
            </w:r>
            <w:r>
              <w:rPr>
                <w:b/>
                <w:spacing w:val="-2"/>
                <w:sz w:val="20"/>
              </w:rPr>
              <w:t>education</w:t>
            </w:r>
          </w:p>
        </w:tc>
        <w:tc>
          <w:tcPr>
            <w:tcW w:w="8133" w:type="dxa"/>
          </w:tcPr>
          <w:p>
            <w:pPr>
              <w:pStyle w:val="TableParagraph"/>
              <w:spacing w:before="119"/>
              <w:ind w:left="105" w:right="108"/>
              <w:jc w:val="both"/>
              <w:rPr>
                <w:sz w:val="20"/>
              </w:rPr>
            </w:pPr>
            <w:r>
              <w:rPr>
                <w:sz w:val="20"/>
              </w:rPr>
              <w:t>Short cycle (EQF level 5) / Bachelor or equivalent first cycle (EQF level 6) / Master or equivalent second</w:t>
            </w:r>
            <w:r>
              <w:rPr>
                <w:spacing w:val="-3"/>
                <w:sz w:val="20"/>
              </w:rPr>
              <w:t> </w:t>
            </w:r>
            <w:r>
              <w:rPr>
                <w:sz w:val="20"/>
              </w:rPr>
              <w:t>cycle</w:t>
            </w:r>
            <w:r>
              <w:rPr>
                <w:spacing w:val="-2"/>
                <w:sz w:val="20"/>
              </w:rPr>
              <w:t> </w:t>
            </w:r>
            <w:r>
              <w:rPr>
                <w:sz w:val="20"/>
              </w:rPr>
              <w:t>(EQF</w:t>
            </w:r>
            <w:r>
              <w:rPr>
                <w:spacing w:val="-4"/>
                <w:sz w:val="20"/>
              </w:rPr>
              <w:t> </w:t>
            </w:r>
            <w:r>
              <w:rPr>
                <w:sz w:val="20"/>
              </w:rPr>
              <w:t>level 7) /</w:t>
            </w:r>
            <w:r>
              <w:rPr>
                <w:spacing w:val="-5"/>
                <w:sz w:val="20"/>
              </w:rPr>
              <w:t> </w:t>
            </w:r>
            <w:r>
              <w:rPr>
                <w:sz w:val="20"/>
              </w:rPr>
              <w:t>Doctorate</w:t>
            </w:r>
            <w:r>
              <w:rPr>
                <w:spacing w:val="-2"/>
                <w:sz w:val="20"/>
              </w:rPr>
              <w:t> </w:t>
            </w:r>
            <w:r>
              <w:rPr>
                <w:sz w:val="20"/>
              </w:rPr>
              <w:t>or equivalent third cycle (EQF</w:t>
            </w:r>
            <w:r>
              <w:rPr>
                <w:spacing w:val="-4"/>
                <w:sz w:val="20"/>
              </w:rPr>
              <w:t> </w:t>
            </w:r>
            <w:r>
              <w:rPr>
                <w:sz w:val="20"/>
              </w:rPr>
              <w:t>level 8).</w:t>
            </w:r>
            <w:r>
              <w:rPr>
                <w:spacing w:val="-4"/>
                <w:sz w:val="20"/>
              </w:rPr>
              <w:t> </w:t>
            </w:r>
            <w:r>
              <w:rPr>
                <w:sz w:val="20"/>
              </w:rPr>
              <w:t>EQF level</w:t>
            </w:r>
            <w:r>
              <w:rPr>
                <w:spacing w:val="-3"/>
                <w:sz w:val="20"/>
              </w:rPr>
              <w:t> </w:t>
            </w:r>
            <w:r>
              <w:rPr>
                <w:sz w:val="20"/>
              </w:rPr>
              <w:t>codes 5</w:t>
            </w:r>
            <w:r>
              <w:rPr>
                <w:spacing w:val="-4"/>
                <w:sz w:val="20"/>
              </w:rPr>
              <w:t> </w:t>
            </w:r>
            <w:r>
              <w:rPr>
                <w:sz w:val="20"/>
              </w:rPr>
              <w:t>to 8 are equivalent to the ISCED levels 5 to 8.</w:t>
            </w:r>
          </w:p>
        </w:tc>
      </w:tr>
      <w:tr>
        <w:trPr>
          <w:trHeight w:val="1360" w:hRule="atLeast"/>
        </w:trPr>
        <w:tc>
          <w:tcPr>
            <w:tcW w:w="2326" w:type="dxa"/>
          </w:tcPr>
          <w:p>
            <w:pPr>
              <w:pStyle w:val="TableParagraph"/>
              <w:spacing w:line="244" w:lineRule="exact"/>
              <w:ind w:left="110"/>
              <w:rPr>
                <w:b/>
                <w:sz w:val="20"/>
              </w:rPr>
            </w:pPr>
            <w:r>
              <w:rPr>
                <w:b/>
                <w:sz w:val="20"/>
              </w:rPr>
              <w:t>Field</w:t>
            </w:r>
            <w:r>
              <w:rPr>
                <w:b/>
                <w:spacing w:val="1"/>
                <w:sz w:val="20"/>
              </w:rPr>
              <w:t> </w:t>
            </w:r>
            <w:r>
              <w:rPr>
                <w:b/>
                <w:sz w:val="20"/>
              </w:rPr>
              <w:t>of</w:t>
            </w:r>
            <w:r>
              <w:rPr>
                <w:b/>
                <w:spacing w:val="1"/>
                <w:sz w:val="20"/>
              </w:rPr>
              <w:t> </w:t>
            </w:r>
            <w:r>
              <w:rPr>
                <w:b/>
                <w:spacing w:val="-2"/>
                <w:sz w:val="20"/>
              </w:rPr>
              <w:t>education</w:t>
            </w:r>
          </w:p>
        </w:tc>
        <w:tc>
          <w:tcPr>
            <w:tcW w:w="8133" w:type="dxa"/>
          </w:tcPr>
          <w:p>
            <w:pPr>
              <w:pStyle w:val="TableParagraph"/>
              <w:spacing w:line="276" w:lineRule="auto" w:before="120"/>
              <w:ind w:left="105" w:right="101"/>
              <w:jc w:val="both"/>
              <w:rPr>
                <w:sz w:val="20"/>
              </w:rPr>
            </w:pPr>
            <w:r>
              <w:rPr>
                <w:sz w:val="20"/>
              </w:rPr>
              <w:t>T</w:t>
            </w:r>
            <w:r>
              <w:rPr>
                <w:color w:val="000080"/>
                <w:sz w:val="20"/>
              </w:rPr>
              <w:t>he</w:t>
            </w:r>
            <w:r>
              <w:rPr>
                <w:color w:val="000080"/>
                <w:spacing w:val="-1"/>
                <w:sz w:val="20"/>
              </w:rPr>
              <w:t> </w:t>
            </w:r>
            <w:hyperlink r:id="rId13">
              <w:r>
                <w:rPr>
                  <w:color w:val="0562C1"/>
                  <w:sz w:val="20"/>
                  <w:u w:val="single" w:color="0562C1"/>
                </w:rPr>
                <w:t>ISCED-F</w:t>
              </w:r>
              <w:r>
                <w:rPr>
                  <w:color w:val="0562C1"/>
                  <w:spacing w:val="-3"/>
                  <w:sz w:val="20"/>
                  <w:u w:val="single" w:color="0562C1"/>
                </w:rPr>
                <w:t> </w:t>
              </w:r>
              <w:r>
                <w:rPr>
                  <w:color w:val="0562C1"/>
                  <w:sz w:val="20"/>
                  <w:u w:val="single" w:color="0562C1"/>
                </w:rPr>
                <w:t>2013</w:t>
              </w:r>
              <w:r>
                <w:rPr>
                  <w:color w:val="0562C1"/>
                  <w:spacing w:val="-2"/>
                  <w:sz w:val="20"/>
                  <w:u w:val="single" w:color="0562C1"/>
                </w:rPr>
                <w:t> </w:t>
              </w:r>
              <w:r>
                <w:rPr>
                  <w:color w:val="0562C1"/>
                  <w:sz w:val="20"/>
                  <w:u w:val="single" w:color="0562C1"/>
                </w:rPr>
                <w:t>search</w:t>
              </w:r>
              <w:r>
                <w:rPr>
                  <w:color w:val="0562C1"/>
                  <w:spacing w:val="-1"/>
                  <w:sz w:val="20"/>
                  <w:u w:val="single" w:color="0562C1"/>
                </w:rPr>
                <w:t> </w:t>
              </w:r>
              <w:r>
                <w:rPr>
                  <w:color w:val="0562C1"/>
                  <w:sz w:val="20"/>
                  <w:u w:val="single" w:color="0562C1"/>
                </w:rPr>
                <w:t>tool</w:t>
              </w:r>
            </w:hyperlink>
            <w:r>
              <w:rPr>
                <w:color w:val="0562C1"/>
                <w:sz w:val="20"/>
                <w:u w:val="none"/>
              </w:rPr>
              <w:t> </w:t>
            </w:r>
            <w:r>
              <w:rPr>
                <w:sz w:val="20"/>
                <w:u w:val="none"/>
              </w:rPr>
              <w:t>available</w:t>
            </w:r>
            <w:r>
              <w:rPr>
                <w:spacing w:val="-1"/>
                <w:sz w:val="20"/>
                <w:u w:val="none"/>
              </w:rPr>
              <w:t> </w:t>
            </w:r>
            <w:r>
              <w:rPr>
                <w:sz w:val="20"/>
                <w:u w:val="none"/>
              </w:rPr>
              <w:t>at </w:t>
            </w:r>
            <w:hyperlink r:id="rId13">
              <w:r>
                <w:rPr>
                  <w:color w:val="0562C1"/>
                  <w:sz w:val="20"/>
                  <w:u w:val="single" w:color="0562C1"/>
                </w:rPr>
                <w:t>http://ec.europa.eu/education/international-standard-</w:t>
              </w:r>
            </w:hyperlink>
            <w:hyperlink r:id="rId13">
              <w:r>
                <w:rPr>
                  <w:color w:val="0562C1"/>
                  <w:sz w:val="20"/>
                  <w:u w:val="single" w:color="0562C1"/>
                </w:rPr>
                <w:t>classification-of-education-isced_en</w:t>
              </w:r>
            </w:hyperlink>
            <w:r>
              <w:rPr>
                <w:color w:val="0562C1"/>
                <w:sz w:val="20"/>
                <w:u w:val="none"/>
              </w:rPr>
              <w:t> </w:t>
            </w:r>
            <w:r>
              <w:rPr>
                <w:sz w:val="20"/>
                <w:u w:val="none"/>
              </w:rPr>
              <w:t>should be used to find the ISCED 2013 detailed field of education</w:t>
            </w:r>
            <w:r>
              <w:rPr>
                <w:spacing w:val="-7"/>
                <w:sz w:val="20"/>
                <w:u w:val="none"/>
              </w:rPr>
              <w:t> </w:t>
            </w:r>
            <w:r>
              <w:rPr>
                <w:sz w:val="20"/>
                <w:u w:val="none"/>
              </w:rPr>
              <w:t>and</w:t>
            </w:r>
            <w:r>
              <w:rPr>
                <w:spacing w:val="-2"/>
                <w:sz w:val="20"/>
                <w:u w:val="none"/>
              </w:rPr>
              <w:t> </w:t>
            </w:r>
            <w:r>
              <w:rPr>
                <w:sz w:val="20"/>
                <w:u w:val="none"/>
              </w:rPr>
              <w:t>training</w:t>
            </w:r>
            <w:r>
              <w:rPr>
                <w:spacing w:val="-6"/>
                <w:sz w:val="20"/>
                <w:u w:val="none"/>
              </w:rPr>
              <w:t> </w:t>
            </w:r>
            <w:r>
              <w:rPr>
                <w:sz w:val="20"/>
                <w:u w:val="none"/>
              </w:rPr>
              <w:t>that</w:t>
            </w:r>
            <w:r>
              <w:rPr>
                <w:spacing w:val="-9"/>
                <w:sz w:val="20"/>
                <w:u w:val="none"/>
              </w:rPr>
              <w:t> </w:t>
            </w:r>
            <w:r>
              <w:rPr>
                <w:sz w:val="20"/>
                <w:u w:val="none"/>
              </w:rPr>
              <w:t>is</w:t>
            </w:r>
            <w:r>
              <w:rPr>
                <w:spacing w:val="-5"/>
                <w:sz w:val="20"/>
                <w:u w:val="none"/>
              </w:rPr>
              <w:t> </w:t>
            </w:r>
            <w:r>
              <w:rPr>
                <w:sz w:val="20"/>
                <w:u w:val="none"/>
              </w:rPr>
              <w:t>closest</w:t>
            </w:r>
            <w:r>
              <w:rPr>
                <w:spacing w:val="-9"/>
                <w:sz w:val="20"/>
                <w:u w:val="none"/>
              </w:rPr>
              <w:t> </w:t>
            </w:r>
            <w:r>
              <w:rPr>
                <w:sz w:val="20"/>
                <w:u w:val="none"/>
              </w:rPr>
              <w:t>to</w:t>
            </w:r>
            <w:r>
              <w:rPr>
                <w:spacing w:val="-2"/>
                <w:sz w:val="20"/>
                <w:u w:val="none"/>
              </w:rPr>
              <w:t> </w:t>
            </w:r>
            <w:r>
              <w:rPr>
                <w:sz w:val="20"/>
                <w:u w:val="none"/>
              </w:rPr>
              <w:t>the</w:t>
            </w:r>
            <w:r>
              <w:rPr>
                <w:spacing w:val="-6"/>
                <w:sz w:val="20"/>
                <w:u w:val="none"/>
              </w:rPr>
              <w:t> </w:t>
            </w:r>
            <w:r>
              <w:rPr>
                <w:sz w:val="20"/>
                <w:u w:val="none"/>
              </w:rPr>
              <w:t>subject</w:t>
            </w:r>
            <w:r>
              <w:rPr>
                <w:spacing w:val="-9"/>
                <w:sz w:val="20"/>
                <w:u w:val="none"/>
              </w:rPr>
              <w:t> </w:t>
            </w:r>
            <w:r>
              <w:rPr>
                <w:sz w:val="20"/>
                <w:u w:val="none"/>
              </w:rPr>
              <w:t>of</w:t>
            </w:r>
            <w:r>
              <w:rPr>
                <w:spacing w:val="-3"/>
                <w:sz w:val="20"/>
                <w:u w:val="none"/>
              </w:rPr>
              <w:t> </w:t>
            </w:r>
            <w:r>
              <w:rPr>
                <w:sz w:val="20"/>
                <w:u w:val="none"/>
              </w:rPr>
              <w:t>the</w:t>
            </w:r>
            <w:r>
              <w:rPr>
                <w:spacing w:val="-6"/>
                <w:sz w:val="20"/>
                <w:u w:val="none"/>
              </w:rPr>
              <w:t> </w:t>
            </w:r>
            <w:r>
              <w:rPr>
                <w:sz w:val="20"/>
                <w:u w:val="none"/>
              </w:rPr>
              <w:t>degree</w:t>
            </w:r>
            <w:r>
              <w:rPr>
                <w:spacing w:val="-6"/>
                <w:sz w:val="20"/>
                <w:u w:val="none"/>
              </w:rPr>
              <w:t> </w:t>
            </w:r>
            <w:r>
              <w:rPr>
                <w:sz w:val="20"/>
                <w:u w:val="none"/>
              </w:rPr>
              <w:t>to</w:t>
            </w:r>
            <w:r>
              <w:rPr>
                <w:spacing w:val="-7"/>
                <w:sz w:val="20"/>
                <w:u w:val="none"/>
              </w:rPr>
              <w:t> </w:t>
            </w:r>
            <w:r>
              <w:rPr>
                <w:sz w:val="20"/>
                <w:u w:val="none"/>
              </w:rPr>
              <w:t>be</w:t>
            </w:r>
            <w:r>
              <w:rPr>
                <w:spacing w:val="-1"/>
                <w:sz w:val="20"/>
                <w:u w:val="none"/>
              </w:rPr>
              <w:t> </w:t>
            </w:r>
            <w:r>
              <w:rPr>
                <w:sz w:val="20"/>
                <w:u w:val="none"/>
              </w:rPr>
              <w:t>awarded</w:t>
            </w:r>
            <w:r>
              <w:rPr>
                <w:spacing w:val="-7"/>
                <w:sz w:val="20"/>
                <w:u w:val="none"/>
              </w:rPr>
              <w:t> </w:t>
            </w:r>
            <w:r>
              <w:rPr>
                <w:sz w:val="20"/>
                <w:u w:val="none"/>
              </w:rPr>
              <w:t>to</w:t>
            </w:r>
            <w:r>
              <w:rPr>
                <w:spacing w:val="-2"/>
                <w:sz w:val="20"/>
                <w:u w:val="none"/>
              </w:rPr>
              <w:t> </w:t>
            </w:r>
            <w:r>
              <w:rPr>
                <w:sz w:val="20"/>
                <w:u w:val="none"/>
              </w:rPr>
              <w:t>the</w:t>
            </w:r>
            <w:r>
              <w:rPr>
                <w:spacing w:val="-6"/>
                <w:sz w:val="20"/>
                <w:u w:val="none"/>
              </w:rPr>
              <w:t> </w:t>
            </w:r>
            <w:r>
              <w:rPr>
                <w:sz w:val="20"/>
                <w:u w:val="none"/>
              </w:rPr>
              <w:t>student</w:t>
            </w:r>
            <w:r>
              <w:rPr>
                <w:spacing w:val="-9"/>
                <w:sz w:val="20"/>
                <w:u w:val="none"/>
              </w:rPr>
              <w:t> </w:t>
            </w:r>
            <w:r>
              <w:rPr>
                <w:sz w:val="20"/>
                <w:u w:val="none"/>
              </w:rPr>
              <w:t>by the Sending Institution.</w:t>
            </w:r>
          </w:p>
        </w:tc>
      </w:tr>
      <w:tr>
        <w:trPr>
          <w:trHeight w:val="975" w:hRule="atLeast"/>
        </w:trPr>
        <w:tc>
          <w:tcPr>
            <w:tcW w:w="2326" w:type="dxa"/>
          </w:tcPr>
          <w:p>
            <w:pPr>
              <w:pStyle w:val="TableParagraph"/>
              <w:spacing w:line="244" w:lineRule="exact"/>
              <w:ind w:left="110"/>
              <w:rPr>
                <w:b/>
                <w:sz w:val="20"/>
              </w:rPr>
            </w:pPr>
            <w:r>
              <w:rPr>
                <w:b/>
                <w:sz w:val="20"/>
              </w:rPr>
              <w:t>Erasmus</w:t>
            </w:r>
            <w:r>
              <w:rPr>
                <w:b/>
                <w:spacing w:val="-3"/>
                <w:sz w:val="20"/>
              </w:rPr>
              <w:t> </w:t>
            </w:r>
            <w:r>
              <w:rPr>
                <w:b/>
                <w:spacing w:val="-4"/>
                <w:sz w:val="20"/>
              </w:rPr>
              <w:t>code</w:t>
            </w:r>
          </w:p>
        </w:tc>
        <w:tc>
          <w:tcPr>
            <w:tcW w:w="8133" w:type="dxa"/>
          </w:tcPr>
          <w:p>
            <w:pPr>
              <w:pStyle w:val="TableParagraph"/>
              <w:spacing w:before="119"/>
              <w:ind w:left="105" w:right="99"/>
              <w:jc w:val="both"/>
              <w:rPr>
                <w:sz w:val="20"/>
              </w:rPr>
            </w:pPr>
            <w:r>
              <w:rPr>
                <w:sz w:val="20"/>
              </w:rPr>
              <w:t>A unique identifier that every higher education institution receives that has been awarded with the Erasmus Charter for Higher Education (ECHE). It is only applicable to higher education institutions located in EU Member States and third countries associated to the programme.</w:t>
            </w:r>
          </w:p>
        </w:tc>
      </w:tr>
      <w:tr>
        <w:trPr>
          <w:trHeight w:val="850" w:hRule="atLeast"/>
        </w:trPr>
        <w:tc>
          <w:tcPr>
            <w:tcW w:w="2326" w:type="dxa"/>
          </w:tcPr>
          <w:p>
            <w:pPr>
              <w:pStyle w:val="TableParagraph"/>
              <w:ind w:left="110" w:right="281"/>
              <w:rPr>
                <w:b/>
                <w:sz w:val="20"/>
              </w:rPr>
            </w:pPr>
            <w:r>
              <w:rPr>
                <w:b/>
                <w:sz w:val="20"/>
              </w:rPr>
              <w:t>Administrative</w:t>
            </w:r>
            <w:r>
              <w:rPr>
                <w:b/>
                <w:spacing w:val="-12"/>
                <w:sz w:val="20"/>
              </w:rPr>
              <w:t> </w:t>
            </w:r>
            <w:r>
              <w:rPr>
                <w:b/>
                <w:sz w:val="20"/>
              </w:rPr>
              <w:t>Contact </w:t>
            </w:r>
            <w:r>
              <w:rPr>
                <w:b/>
                <w:spacing w:val="-2"/>
                <w:sz w:val="20"/>
              </w:rPr>
              <w:t>person</w:t>
            </w:r>
          </w:p>
        </w:tc>
        <w:tc>
          <w:tcPr>
            <w:tcW w:w="8133" w:type="dxa"/>
          </w:tcPr>
          <w:p>
            <w:pPr>
              <w:pStyle w:val="TableParagraph"/>
              <w:spacing w:line="237" w:lineRule="auto" w:before="1"/>
              <w:ind w:left="105" w:right="132"/>
              <w:jc w:val="both"/>
              <w:rPr>
                <w:sz w:val="20"/>
              </w:rPr>
            </w:pPr>
            <w:r>
              <w:rPr>
                <w:sz w:val="20"/>
              </w:rPr>
              <w:t>A</w:t>
            </w:r>
            <w:r>
              <w:rPr>
                <w:spacing w:val="-8"/>
                <w:sz w:val="20"/>
              </w:rPr>
              <w:t> </w:t>
            </w:r>
            <w:r>
              <w:rPr>
                <w:sz w:val="20"/>
              </w:rPr>
              <w:t>person</w:t>
            </w:r>
            <w:r>
              <w:rPr>
                <w:spacing w:val="-8"/>
                <w:sz w:val="20"/>
              </w:rPr>
              <w:t> </w:t>
            </w:r>
            <w:r>
              <w:rPr>
                <w:sz w:val="20"/>
              </w:rPr>
              <w:t>who</w:t>
            </w:r>
            <w:r>
              <w:rPr>
                <w:spacing w:val="-8"/>
                <w:sz w:val="20"/>
              </w:rPr>
              <w:t> </w:t>
            </w:r>
            <w:r>
              <w:rPr>
                <w:sz w:val="20"/>
              </w:rPr>
              <w:t>provides</w:t>
            </w:r>
            <w:r>
              <w:rPr>
                <w:spacing w:val="-1"/>
                <w:sz w:val="20"/>
              </w:rPr>
              <w:t> </w:t>
            </w:r>
            <w:r>
              <w:rPr>
                <w:sz w:val="20"/>
              </w:rPr>
              <w:t>a</w:t>
            </w:r>
            <w:r>
              <w:rPr>
                <w:spacing w:val="-9"/>
                <w:sz w:val="20"/>
              </w:rPr>
              <w:t> </w:t>
            </w:r>
            <w:r>
              <w:rPr>
                <w:sz w:val="20"/>
              </w:rPr>
              <w:t>link</w:t>
            </w:r>
            <w:r>
              <w:rPr>
                <w:spacing w:val="-9"/>
                <w:sz w:val="20"/>
              </w:rPr>
              <w:t> </w:t>
            </w:r>
            <w:r>
              <w:rPr>
                <w:sz w:val="20"/>
              </w:rPr>
              <w:t>for</w:t>
            </w:r>
            <w:r>
              <w:rPr>
                <w:spacing w:val="-8"/>
                <w:sz w:val="20"/>
              </w:rPr>
              <w:t> </w:t>
            </w:r>
            <w:r>
              <w:rPr>
                <w:sz w:val="20"/>
              </w:rPr>
              <w:t>administrative</w:t>
            </w:r>
            <w:r>
              <w:rPr>
                <w:spacing w:val="-3"/>
                <w:sz w:val="20"/>
              </w:rPr>
              <w:t> </w:t>
            </w:r>
            <w:r>
              <w:rPr>
                <w:sz w:val="20"/>
              </w:rPr>
              <w:t>information</w:t>
            </w:r>
            <w:r>
              <w:rPr>
                <w:spacing w:val="-3"/>
                <w:sz w:val="20"/>
              </w:rPr>
              <w:t> </w:t>
            </w:r>
            <w:r>
              <w:rPr>
                <w:sz w:val="20"/>
              </w:rPr>
              <w:t>and</w:t>
            </w:r>
            <w:r>
              <w:rPr>
                <w:spacing w:val="-8"/>
                <w:sz w:val="20"/>
              </w:rPr>
              <w:t> </w:t>
            </w:r>
            <w:r>
              <w:rPr>
                <w:sz w:val="20"/>
              </w:rPr>
              <w:t>who,</w:t>
            </w:r>
            <w:r>
              <w:rPr>
                <w:spacing w:val="-8"/>
                <w:sz w:val="20"/>
              </w:rPr>
              <w:t> </w:t>
            </w:r>
            <w:r>
              <w:rPr>
                <w:sz w:val="20"/>
              </w:rPr>
              <w:t>depending</w:t>
            </w:r>
            <w:r>
              <w:rPr>
                <w:spacing w:val="-7"/>
                <w:sz w:val="20"/>
              </w:rPr>
              <w:t> </w:t>
            </w:r>
            <w:r>
              <w:rPr>
                <w:sz w:val="20"/>
              </w:rPr>
              <w:t>on</w:t>
            </w:r>
            <w:r>
              <w:rPr>
                <w:spacing w:val="-3"/>
                <w:sz w:val="20"/>
              </w:rPr>
              <w:t> </w:t>
            </w:r>
            <w:r>
              <w:rPr>
                <w:sz w:val="20"/>
              </w:rPr>
              <w:t>the</w:t>
            </w:r>
            <w:r>
              <w:rPr>
                <w:spacing w:val="-2"/>
                <w:sz w:val="20"/>
              </w:rPr>
              <w:t> </w:t>
            </w:r>
            <w:r>
              <w:rPr>
                <w:sz w:val="20"/>
              </w:rPr>
              <w:t>structure of the higher education institution, may be the departmental coordinator or works at the international relations office or equivalent body within the institution.</w:t>
            </w:r>
          </w:p>
        </w:tc>
      </w:tr>
      <w:tr>
        <w:trPr>
          <w:trHeight w:val="610" w:hRule="atLeast"/>
        </w:trPr>
        <w:tc>
          <w:tcPr>
            <w:tcW w:w="2326" w:type="dxa"/>
          </w:tcPr>
          <w:p>
            <w:pPr>
              <w:pStyle w:val="TableParagraph"/>
              <w:spacing w:line="244" w:lineRule="exact"/>
              <w:ind w:left="110"/>
              <w:rPr>
                <w:b/>
                <w:sz w:val="20"/>
              </w:rPr>
            </w:pPr>
            <w:r>
              <w:rPr>
                <w:b/>
                <w:sz w:val="20"/>
              </w:rPr>
              <w:t>Long-term</w:t>
            </w:r>
            <w:r>
              <w:rPr>
                <w:b/>
                <w:spacing w:val="-8"/>
                <w:sz w:val="20"/>
              </w:rPr>
              <w:t> </w:t>
            </w:r>
            <w:r>
              <w:rPr>
                <w:b/>
                <w:spacing w:val="-2"/>
                <w:sz w:val="20"/>
              </w:rPr>
              <w:t>mobility</w:t>
            </w:r>
          </w:p>
        </w:tc>
        <w:tc>
          <w:tcPr>
            <w:tcW w:w="8133" w:type="dxa"/>
          </w:tcPr>
          <w:p>
            <w:pPr>
              <w:pStyle w:val="TableParagraph"/>
              <w:ind w:left="105" w:right="111"/>
              <w:rPr>
                <w:sz w:val="20"/>
              </w:rPr>
            </w:pPr>
            <w:r>
              <w:rPr>
                <w:sz w:val="20"/>
              </w:rPr>
              <w:t>A physical study period abroad lasting at least one academic term/trimester or 2 months to 12 </w:t>
            </w:r>
            <w:r>
              <w:rPr>
                <w:spacing w:val="-2"/>
                <w:sz w:val="20"/>
              </w:rPr>
              <w:t>months.</w:t>
            </w:r>
          </w:p>
        </w:tc>
      </w:tr>
      <w:tr>
        <w:trPr>
          <w:trHeight w:val="1215" w:hRule="atLeast"/>
        </w:trPr>
        <w:tc>
          <w:tcPr>
            <w:tcW w:w="2326" w:type="dxa"/>
          </w:tcPr>
          <w:p>
            <w:pPr>
              <w:pStyle w:val="TableParagraph"/>
              <w:ind w:left="110" w:right="281"/>
              <w:rPr>
                <w:b/>
                <w:sz w:val="20"/>
              </w:rPr>
            </w:pPr>
            <w:r>
              <w:rPr>
                <w:b/>
                <w:sz w:val="20"/>
              </w:rPr>
              <w:t>ECTS</w:t>
            </w:r>
            <w:r>
              <w:rPr>
                <w:b/>
                <w:spacing w:val="-12"/>
                <w:sz w:val="20"/>
              </w:rPr>
              <w:t> </w:t>
            </w:r>
            <w:r>
              <w:rPr>
                <w:b/>
                <w:sz w:val="20"/>
              </w:rPr>
              <w:t>credits</w:t>
            </w:r>
            <w:r>
              <w:rPr>
                <w:b/>
                <w:spacing w:val="-11"/>
                <w:sz w:val="20"/>
              </w:rPr>
              <w:t> </w:t>
            </w:r>
            <w:r>
              <w:rPr>
                <w:b/>
                <w:sz w:val="20"/>
              </w:rPr>
              <w:t>(or </w:t>
            </w:r>
            <w:r>
              <w:rPr>
                <w:b/>
                <w:spacing w:val="-2"/>
                <w:sz w:val="20"/>
              </w:rPr>
              <w:t>equivalent)</w:t>
            </w:r>
          </w:p>
        </w:tc>
        <w:tc>
          <w:tcPr>
            <w:tcW w:w="8133" w:type="dxa"/>
          </w:tcPr>
          <w:p>
            <w:pPr>
              <w:pStyle w:val="TableParagraph"/>
              <w:spacing w:before="119"/>
              <w:ind w:left="105" w:right="98"/>
              <w:jc w:val="both"/>
              <w:rPr>
                <w:sz w:val="20"/>
              </w:rPr>
            </w:pPr>
            <w:r>
              <w:rPr>
                <w:sz w:val="20"/>
              </w:rPr>
              <w:t>In countries where the </w:t>
            </w:r>
            <w:hyperlink r:id="rId14">
              <w:r>
                <w:rPr>
                  <w:color w:val="0562C1"/>
                  <w:sz w:val="20"/>
                  <w:u w:val="single" w:color="0562C1"/>
                </w:rPr>
                <w:t>ECTS system</w:t>
              </w:r>
            </w:hyperlink>
            <w:r>
              <w:rPr>
                <w:color w:val="0562C1"/>
                <w:sz w:val="20"/>
                <w:u w:val="none"/>
              </w:rPr>
              <w:t> </w:t>
            </w:r>
            <w:r>
              <w:rPr>
                <w:sz w:val="20"/>
                <w:u w:val="none"/>
              </w:rPr>
              <w:t>is not in place, in particular for institutions located in third countries</w:t>
            </w:r>
            <w:r>
              <w:rPr>
                <w:spacing w:val="-8"/>
                <w:sz w:val="20"/>
                <w:u w:val="none"/>
              </w:rPr>
              <w:t> </w:t>
            </w:r>
            <w:r>
              <w:rPr>
                <w:sz w:val="20"/>
                <w:u w:val="none"/>
              </w:rPr>
              <w:t>not</w:t>
            </w:r>
            <w:r>
              <w:rPr>
                <w:spacing w:val="-11"/>
                <w:sz w:val="20"/>
                <w:u w:val="none"/>
              </w:rPr>
              <w:t> </w:t>
            </w:r>
            <w:r>
              <w:rPr>
                <w:sz w:val="20"/>
                <w:u w:val="none"/>
              </w:rPr>
              <w:t>associated</w:t>
            </w:r>
            <w:r>
              <w:rPr>
                <w:spacing w:val="-9"/>
                <w:sz w:val="20"/>
                <w:u w:val="none"/>
              </w:rPr>
              <w:t> </w:t>
            </w:r>
            <w:r>
              <w:rPr>
                <w:sz w:val="20"/>
                <w:u w:val="none"/>
              </w:rPr>
              <w:t>to</w:t>
            </w:r>
            <w:r>
              <w:rPr>
                <w:spacing w:val="-5"/>
                <w:sz w:val="20"/>
                <w:u w:val="none"/>
              </w:rPr>
              <w:t> </w:t>
            </w:r>
            <w:r>
              <w:rPr>
                <w:sz w:val="20"/>
                <w:u w:val="none"/>
              </w:rPr>
              <w:t>the</w:t>
            </w:r>
            <w:r>
              <w:rPr>
                <w:spacing w:val="-9"/>
                <w:sz w:val="20"/>
                <w:u w:val="none"/>
              </w:rPr>
              <w:t> </w:t>
            </w:r>
            <w:r>
              <w:rPr>
                <w:sz w:val="20"/>
                <w:u w:val="none"/>
              </w:rPr>
              <w:t>programme</w:t>
            </w:r>
            <w:r>
              <w:rPr>
                <w:spacing w:val="-9"/>
                <w:sz w:val="20"/>
                <w:u w:val="none"/>
              </w:rPr>
              <w:t> </w:t>
            </w:r>
            <w:r>
              <w:rPr>
                <w:sz w:val="20"/>
                <w:u w:val="none"/>
              </w:rPr>
              <w:t>not</w:t>
            </w:r>
            <w:r>
              <w:rPr>
                <w:spacing w:val="-11"/>
                <w:sz w:val="20"/>
                <w:u w:val="none"/>
              </w:rPr>
              <w:t> </w:t>
            </w:r>
            <w:r>
              <w:rPr>
                <w:sz w:val="20"/>
                <w:u w:val="none"/>
              </w:rPr>
              <w:t>participating</w:t>
            </w:r>
            <w:r>
              <w:rPr>
                <w:spacing w:val="-9"/>
                <w:sz w:val="20"/>
                <w:u w:val="none"/>
              </w:rPr>
              <w:t> </w:t>
            </w:r>
            <w:r>
              <w:rPr>
                <w:sz w:val="20"/>
                <w:u w:val="none"/>
              </w:rPr>
              <w:t>in</w:t>
            </w:r>
            <w:r>
              <w:rPr>
                <w:spacing w:val="-5"/>
                <w:sz w:val="20"/>
                <w:u w:val="none"/>
              </w:rPr>
              <w:t> </w:t>
            </w:r>
            <w:r>
              <w:rPr>
                <w:sz w:val="20"/>
                <w:u w:val="none"/>
              </w:rPr>
              <w:t>the</w:t>
            </w:r>
            <w:r>
              <w:rPr>
                <w:spacing w:val="-9"/>
                <w:sz w:val="20"/>
                <w:u w:val="none"/>
              </w:rPr>
              <w:t> </w:t>
            </w:r>
            <w:r>
              <w:rPr>
                <w:sz w:val="20"/>
                <w:u w:val="none"/>
              </w:rPr>
              <w:t>Bologna</w:t>
            </w:r>
            <w:r>
              <w:rPr>
                <w:spacing w:val="-9"/>
                <w:sz w:val="20"/>
                <w:u w:val="none"/>
              </w:rPr>
              <w:t> </w:t>
            </w:r>
            <w:r>
              <w:rPr>
                <w:sz w:val="20"/>
                <w:u w:val="none"/>
              </w:rPr>
              <w:t>process,</w:t>
            </w:r>
            <w:r>
              <w:rPr>
                <w:spacing w:val="-9"/>
                <w:sz w:val="20"/>
                <w:u w:val="none"/>
              </w:rPr>
              <w:t> </w:t>
            </w:r>
            <w:r>
              <w:rPr>
                <w:sz w:val="20"/>
                <w:u w:val="none"/>
              </w:rPr>
              <w:t>"ECTS"</w:t>
            </w:r>
            <w:r>
              <w:rPr>
                <w:spacing w:val="-9"/>
                <w:sz w:val="20"/>
                <w:u w:val="none"/>
              </w:rPr>
              <w:t> </w:t>
            </w:r>
            <w:r>
              <w:rPr>
                <w:sz w:val="20"/>
                <w:u w:val="none"/>
              </w:rPr>
              <w:t>needs to</w:t>
            </w:r>
            <w:r>
              <w:rPr>
                <w:spacing w:val="-7"/>
                <w:sz w:val="20"/>
                <w:u w:val="none"/>
              </w:rPr>
              <w:t> </w:t>
            </w:r>
            <w:r>
              <w:rPr>
                <w:sz w:val="20"/>
                <w:u w:val="none"/>
              </w:rPr>
              <w:t>be</w:t>
            </w:r>
            <w:r>
              <w:rPr>
                <w:spacing w:val="-6"/>
                <w:sz w:val="20"/>
                <w:u w:val="none"/>
              </w:rPr>
              <w:t> </w:t>
            </w:r>
            <w:r>
              <w:rPr>
                <w:sz w:val="20"/>
                <w:u w:val="none"/>
              </w:rPr>
              <w:t>replaced</w:t>
            </w:r>
            <w:r>
              <w:rPr>
                <w:spacing w:val="-7"/>
                <w:sz w:val="20"/>
                <w:u w:val="none"/>
              </w:rPr>
              <w:t> </w:t>
            </w:r>
            <w:r>
              <w:rPr>
                <w:sz w:val="20"/>
                <w:u w:val="none"/>
              </w:rPr>
              <w:t>in</w:t>
            </w:r>
            <w:r>
              <w:rPr>
                <w:spacing w:val="-3"/>
                <w:sz w:val="20"/>
                <w:u w:val="none"/>
              </w:rPr>
              <w:t> </w:t>
            </w:r>
            <w:r>
              <w:rPr>
                <w:sz w:val="20"/>
                <w:u w:val="none"/>
              </w:rPr>
              <w:t>the</w:t>
            </w:r>
            <w:r>
              <w:rPr>
                <w:spacing w:val="-6"/>
                <w:sz w:val="20"/>
                <w:u w:val="none"/>
              </w:rPr>
              <w:t> </w:t>
            </w:r>
            <w:r>
              <w:rPr>
                <w:sz w:val="20"/>
                <w:u w:val="none"/>
              </w:rPr>
              <w:t>relevant</w:t>
            </w:r>
            <w:r>
              <w:rPr>
                <w:spacing w:val="-4"/>
                <w:sz w:val="20"/>
                <w:u w:val="none"/>
              </w:rPr>
              <w:t> </w:t>
            </w:r>
            <w:r>
              <w:rPr>
                <w:sz w:val="20"/>
                <w:u w:val="none"/>
              </w:rPr>
              <w:t>tables</w:t>
            </w:r>
            <w:r>
              <w:rPr>
                <w:spacing w:val="-6"/>
                <w:sz w:val="20"/>
                <w:u w:val="none"/>
              </w:rPr>
              <w:t> </w:t>
            </w:r>
            <w:r>
              <w:rPr>
                <w:sz w:val="20"/>
                <w:u w:val="none"/>
              </w:rPr>
              <w:t>by</w:t>
            </w:r>
            <w:r>
              <w:rPr>
                <w:spacing w:val="-3"/>
                <w:sz w:val="20"/>
                <w:u w:val="none"/>
              </w:rPr>
              <w:t> </w:t>
            </w:r>
            <w:r>
              <w:rPr>
                <w:sz w:val="20"/>
                <w:u w:val="none"/>
              </w:rPr>
              <w:t>the</w:t>
            </w:r>
            <w:r>
              <w:rPr>
                <w:spacing w:val="-6"/>
                <w:sz w:val="20"/>
                <w:u w:val="none"/>
              </w:rPr>
              <w:t> </w:t>
            </w:r>
            <w:r>
              <w:rPr>
                <w:sz w:val="20"/>
                <w:u w:val="none"/>
              </w:rPr>
              <w:t>name</w:t>
            </w:r>
            <w:r>
              <w:rPr>
                <w:spacing w:val="-6"/>
                <w:sz w:val="20"/>
                <w:u w:val="none"/>
              </w:rPr>
              <w:t> </w:t>
            </w:r>
            <w:r>
              <w:rPr>
                <w:sz w:val="20"/>
                <w:u w:val="none"/>
              </w:rPr>
              <w:t>of</w:t>
            </w:r>
            <w:r>
              <w:rPr>
                <w:spacing w:val="-4"/>
                <w:sz w:val="20"/>
                <w:u w:val="none"/>
              </w:rPr>
              <w:t> </w:t>
            </w:r>
            <w:r>
              <w:rPr>
                <w:sz w:val="20"/>
                <w:u w:val="none"/>
              </w:rPr>
              <w:t>the</w:t>
            </w:r>
            <w:r>
              <w:rPr>
                <w:spacing w:val="-6"/>
                <w:sz w:val="20"/>
                <w:u w:val="none"/>
              </w:rPr>
              <w:t> </w:t>
            </w:r>
            <w:r>
              <w:rPr>
                <w:sz w:val="20"/>
                <w:u w:val="none"/>
              </w:rPr>
              <w:t>equivalent</w:t>
            </w:r>
            <w:r>
              <w:rPr>
                <w:spacing w:val="-8"/>
                <w:sz w:val="20"/>
                <w:u w:val="none"/>
              </w:rPr>
              <w:t> </w:t>
            </w:r>
            <w:r>
              <w:rPr>
                <w:sz w:val="20"/>
                <w:u w:val="none"/>
              </w:rPr>
              <w:t>system</w:t>
            </w:r>
            <w:r>
              <w:rPr>
                <w:spacing w:val="-6"/>
                <w:sz w:val="20"/>
                <w:u w:val="none"/>
              </w:rPr>
              <w:t> </w:t>
            </w:r>
            <w:r>
              <w:rPr>
                <w:sz w:val="20"/>
                <w:u w:val="none"/>
              </w:rPr>
              <w:t>that</w:t>
            </w:r>
            <w:r>
              <w:rPr>
                <w:spacing w:val="-4"/>
                <w:sz w:val="20"/>
                <w:u w:val="none"/>
              </w:rPr>
              <w:t> </w:t>
            </w:r>
            <w:r>
              <w:rPr>
                <w:sz w:val="20"/>
                <w:u w:val="none"/>
              </w:rPr>
              <w:t>is</w:t>
            </w:r>
            <w:r>
              <w:rPr>
                <w:spacing w:val="-6"/>
                <w:sz w:val="20"/>
                <w:u w:val="none"/>
              </w:rPr>
              <w:t> </w:t>
            </w:r>
            <w:r>
              <w:rPr>
                <w:sz w:val="20"/>
                <w:u w:val="none"/>
              </w:rPr>
              <w:t>used,</w:t>
            </w:r>
            <w:r>
              <w:rPr>
                <w:spacing w:val="-6"/>
                <w:sz w:val="20"/>
                <w:u w:val="none"/>
              </w:rPr>
              <w:t> </w:t>
            </w:r>
            <w:r>
              <w:rPr>
                <w:sz w:val="20"/>
                <w:u w:val="none"/>
              </w:rPr>
              <w:t>and a</w:t>
            </w:r>
            <w:r>
              <w:rPr>
                <w:spacing w:val="-8"/>
                <w:sz w:val="20"/>
                <w:u w:val="none"/>
              </w:rPr>
              <w:t> </w:t>
            </w:r>
            <w:r>
              <w:rPr>
                <w:sz w:val="20"/>
                <w:u w:val="none"/>
              </w:rPr>
              <w:t>web link to an explanation to the system should be added.</w:t>
            </w:r>
          </w:p>
        </w:tc>
      </w:tr>
      <w:tr>
        <w:trPr>
          <w:trHeight w:val="1585" w:hRule="atLeast"/>
        </w:trPr>
        <w:tc>
          <w:tcPr>
            <w:tcW w:w="2326" w:type="dxa"/>
          </w:tcPr>
          <w:p>
            <w:pPr>
              <w:pStyle w:val="TableParagraph"/>
              <w:spacing w:line="244" w:lineRule="exact"/>
              <w:ind w:left="110"/>
              <w:rPr>
                <w:b/>
                <w:sz w:val="20"/>
              </w:rPr>
            </w:pPr>
            <w:r>
              <w:rPr>
                <w:b/>
                <w:sz w:val="20"/>
              </w:rPr>
              <w:t>Automatic</w:t>
            </w:r>
            <w:r>
              <w:rPr>
                <w:b/>
                <w:spacing w:val="2"/>
                <w:sz w:val="20"/>
              </w:rPr>
              <w:t> </w:t>
            </w:r>
            <w:r>
              <w:rPr>
                <w:b/>
                <w:spacing w:val="-2"/>
                <w:sz w:val="20"/>
              </w:rPr>
              <w:t>recognition</w:t>
            </w:r>
          </w:p>
        </w:tc>
        <w:tc>
          <w:tcPr>
            <w:tcW w:w="8133" w:type="dxa"/>
          </w:tcPr>
          <w:p>
            <w:pPr>
              <w:pStyle w:val="TableParagraph"/>
              <w:ind w:left="105" w:right="125"/>
              <w:jc w:val="both"/>
              <w:rPr>
                <w:sz w:val="20"/>
              </w:rPr>
            </w:pPr>
            <w:r>
              <w:rPr>
                <w:sz w:val="20"/>
              </w:rPr>
              <w:t>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w:t>
            </w:r>
            <w:r>
              <w:rPr>
                <w:spacing w:val="-1"/>
                <w:sz w:val="20"/>
              </w:rPr>
              <w:t> </w:t>
            </w:r>
            <w:r>
              <w:rPr>
                <w:sz w:val="20"/>
              </w:rPr>
              <w:t>by the “Yes”</w:t>
            </w:r>
            <w:r>
              <w:rPr>
                <w:spacing w:val="-3"/>
                <w:sz w:val="20"/>
              </w:rPr>
              <w:t> </w:t>
            </w:r>
            <w:r>
              <w:rPr>
                <w:sz w:val="20"/>
              </w:rPr>
              <w:t>check box. If the</w:t>
            </w:r>
            <w:r>
              <w:rPr>
                <w:spacing w:val="-3"/>
                <w:sz w:val="20"/>
              </w:rPr>
              <w:t> </w:t>
            </w:r>
            <w:r>
              <w:rPr>
                <w:sz w:val="20"/>
              </w:rPr>
              <w:t>“No” check</w:t>
            </w:r>
            <w:r>
              <w:rPr>
                <w:spacing w:val="-4"/>
                <w:sz w:val="20"/>
              </w:rPr>
              <w:t> </w:t>
            </w:r>
            <w:r>
              <w:rPr>
                <w:sz w:val="20"/>
              </w:rPr>
              <w:t>box</w:t>
            </w:r>
            <w:r>
              <w:rPr>
                <w:spacing w:val="-1"/>
                <w:sz w:val="20"/>
              </w:rPr>
              <w:t> </w:t>
            </w:r>
            <w:r>
              <w:rPr>
                <w:sz w:val="20"/>
              </w:rPr>
              <w:t>is selected, a clear</w:t>
            </w:r>
            <w:r>
              <w:rPr>
                <w:spacing w:val="-4"/>
                <w:sz w:val="20"/>
              </w:rPr>
              <w:t> </w:t>
            </w:r>
            <w:r>
              <w:rPr>
                <w:sz w:val="20"/>
              </w:rPr>
              <w:t>justification needs</w:t>
            </w:r>
            <w:r>
              <w:rPr>
                <w:spacing w:val="1"/>
                <w:sz w:val="20"/>
              </w:rPr>
              <w:t> </w:t>
            </w:r>
            <w:r>
              <w:rPr>
                <w:sz w:val="20"/>
              </w:rPr>
              <w:t>to</w:t>
            </w:r>
            <w:r>
              <w:rPr>
                <w:spacing w:val="2"/>
                <w:sz w:val="20"/>
              </w:rPr>
              <w:t> </w:t>
            </w:r>
            <w:r>
              <w:rPr>
                <w:sz w:val="20"/>
              </w:rPr>
              <w:t>be</w:t>
            </w:r>
            <w:r>
              <w:rPr>
                <w:spacing w:val="3"/>
                <w:sz w:val="20"/>
              </w:rPr>
              <w:t> </w:t>
            </w:r>
            <w:r>
              <w:rPr>
                <w:sz w:val="20"/>
              </w:rPr>
              <w:t>provided</w:t>
            </w:r>
            <w:r>
              <w:rPr>
                <w:spacing w:val="2"/>
                <w:sz w:val="20"/>
              </w:rPr>
              <w:t> </w:t>
            </w:r>
            <w:r>
              <w:rPr>
                <w:sz w:val="20"/>
              </w:rPr>
              <w:t>and</w:t>
            </w:r>
            <w:r>
              <w:rPr>
                <w:spacing w:val="2"/>
                <w:sz w:val="20"/>
              </w:rPr>
              <w:t> </w:t>
            </w:r>
            <w:r>
              <w:rPr>
                <w:sz w:val="20"/>
              </w:rPr>
              <w:t>an</w:t>
            </w:r>
            <w:r>
              <w:rPr>
                <w:spacing w:val="2"/>
                <w:sz w:val="20"/>
              </w:rPr>
              <w:t> </w:t>
            </w:r>
            <w:r>
              <w:rPr>
                <w:sz w:val="20"/>
              </w:rPr>
              <w:t>indication</w:t>
            </w:r>
            <w:r>
              <w:rPr>
                <w:spacing w:val="2"/>
                <w:sz w:val="20"/>
              </w:rPr>
              <w:t> </w:t>
            </w:r>
            <w:r>
              <w:rPr>
                <w:sz w:val="20"/>
              </w:rPr>
              <w:t>on</w:t>
            </w:r>
            <w:r>
              <w:rPr>
                <w:spacing w:val="2"/>
                <w:sz w:val="20"/>
              </w:rPr>
              <w:t> </w:t>
            </w:r>
            <w:r>
              <w:rPr>
                <w:sz w:val="20"/>
              </w:rPr>
              <w:t>what</w:t>
            </w:r>
            <w:r>
              <w:rPr>
                <w:spacing w:val="-1"/>
                <w:sz w:val="20"/>
              </w:rPr>
              <w:t> </w:t>
            </w:r>
            <w:r>
              <w:rPr>
                <w:sz w:val="20"/>
              </w:rPr>
              <w:t>other</w:t>
            </w:r>
            <w:r>
              <w:rPr>
                <w:spacing w:val="3"/>
                <w:sz w:val="20"/>
              </w:rPr>
              <w:t> </w:t>
            </w:r>
            <w:r>
              <w:rPr>
                <w:sz w:val="20"/>
              </w:rPr>
              <w:t>type</w:t>
            </w:r>
            <w:r>
              <w:rPr>
                <w:spacing w:val="3"/>
                <w:sz w:val="20"/>
              </w:rPr>
              <w:t> </w:t>
            </w:r>
            <w:r>
              <w:rPr>
                <w:sz w:val="20"/>
              </w:rPr>
              <w:t>of</w:t>
            </w:r>
            <w:r>
              <w:rPr>
                <w:spacing w:val="6"/>
                <w:sz w:val="20"/>
              </w:rPr>
              <w:t> </w:t>
            </w:r>
            <w:r>
              <w:rPr>
                <w:sz w:val="20"/>
              </w:rPr>
              <w:t>formal</w:t>
            </w:r>
            <w:r>
              <w:rPr>
                <w:spacing w:val="1"/>
                <w:sz w:val="20"/>
              </w:rPr>
              <w:t> </w:t>
            </w:r>
            <w:r>
              <w:rPr>
                <w:sz w:val="20"/>
              </w:rPr>
              <w:t>recognition</w:t>
            </w:r>
            <w:r>
              <w:rPr>
                <w:spacing w:val="2"/>
                <w:sz w:val="20"/>
              </w:rPr>
              <w:t> </w:t>
            </w:r>
            <w:r>
              <w:rPr>
                <w:sz w:val="20"/>
              </w:rPr>
              <w:t>will</w:t>
            </w:r>
            <w:r>
              <w:rPr>
                <w:spacing w:val="1"/>
                <w:sz w:val="20"/>
              </w:rPr>
              <w:t> </w:t>
            </w:r>
            <w:r>
              <w:rPr>
                <w:sz w:val="20"/>
              </w:rPr>
              <w:t>be</w:t>
            </w:r>
            <w:r>
              <w:rPr>
                <w:spacing w:val="3"/>
                <w:sz w:val="20"/>
              </w:rPr>
              <w:t> </w:t>
            </w:r>
            <w:r>
              <w:rPr>
                <w:spacing w:val="-2"/>
                <w:sz w:val="20"/>
              </w:rPr>
              <w:t>applied,</w:t>
            </w:r>
          </w:p>
          <w:p>
            <w:pPr>
              <w:pStyle w:val="TableParagraph"/>
              <w:spacing w:line="244" w:lineRule="exact"/>
              <w:ind w:left="105"/>
              <w:jc w:val="both"/>
              <w:rPr>
                <w:sz w:val="20"/>
              </w:rPr>
            </w:pPr>
            <w:r>
              <w:rPr>
                <w:sz w:val="20"/>
              </w:rPr>
              <w:t>e.g.</w:t>
            </w:r>
            <w:r>
              <w:rPr>
                <w:spacing w:val="-5"/>
                <w:sz w:val="20"/>
              </w:rPr>
              <w:t> </w:t>
            </w:r>
            <w:r>
              <w:rPr>
                <w:sz w:val="20"/>
              </w:rPr>
              <w:t>registration</w:t>
            </w:r>
            <w:r>
              <w:rPr>
                <w:spacing w:val="-2"/>
                <w:sz w:val="20"/>
              </w:rPr>
              <w:t> </w:t>
            </w:r>
            <w:r>
              <w:rPr>
                <w:sz w:val="20"/>
              </w:rPr>
              <w:t>in</w:t>
            </w:r>
            <w:r>
              <w:rPr>
                <w:spacing w:val="-3"/>
                <w:sz w:val="20"/>
              </w:rPr>
              <w:t> </w:t>
            </w:r>
            <w:r>
              <w:rPr>
                <w:sz w:val="20"/>
              </w:rPr>
              <w:t>the</w:t>
            </w:r>
            <w:r>
              <w:rPr>
                <w:spacing w:val="-1"/>
                <w:sz w:val="20"/>
              </w:rPr>
              <w:t> </w:t>
            </w:r>
            <w:r>
              <w:rPr>
                <w:sz w:val="20"/>
              </w:rPr>
              <w:t>students’</w:t>
            </w:r>
            <w:r>
              <w:rPr>
                <w:spacing w:val="-2"/>
                <w:sz w:val="20"/>
              </w:rPr>
              <w:t> </w:t>
            </w:r>
            <w:hyperlink r:id="rId15">
              <w:r>
                <w:rPr>
                  <w:color w:val="0562C1"/>
                  <w:sz w:val="20"/>
                  <w:u w:val="single" w:color="0562C1"/>
                </w:rPr>
                <w:t>diploma</w:t>
              </w:r>
              <w:r>
                <w:rPr>
                  <w:color w:val="0562C1"/>
                  <w:spacing w:val="-3"/>
                  <w:sz w:val="20"/>
                  <w:u w:val="single" w:color="0562C1"/>
                </w:rPr>
                <w:t> </w:t>
              </w:r>
              <w:r>
                <w:rPr>
                  <w:color w:val="0562C1"/>
                  <w:sz w:val="20"/>
                  <w:u w:val="single" w:color="0562C1"/>
                </w:rPr>
                <w:t>supplement</w:t>
              </w:r>
            </w:hyperlink>
            <w:r>
              <w:rPr>
                <w:color w:val="0562C1"/>
                <w:spacing w:val="-4"/>
                <w:sz w:val="20"/>
                <w:u w:val="none"/>
              </w:rPr>
              <w:t> </w:t>
            </w:r>
            <w:r>
              <w:rPr>
                <w:sz w:val="20"/>
                <w:u w:val="none"/>
              </w:rPr>
              <w:t>or</w:t>
            </w:r>
            <w:r>
              <w:rPr>
                <w:spacing w:val="-3"/>
                <w:sz w:val="20"/>
                <w:u w:val="none"/>
              </w:rPr>
              <w:t> </w:t>
            </w:r>
            <w:hyperlink r:id="rId16">
              <w:r>
                <w:rPr>
                  <w:color w:val="0562C1"/>
                  <w:sz w:val="20"/>
                  <w:u w:val="single" w:color="0562C1"/>
                </w:rPr>
                <w:t>Europass</w:t>
              </w:r>
            </w:hyperlink>
            <w:r>
              <w:rPr>
                <w:color w:val="0562C1"/>
                <w:spacing w:val="1"/>
                <w:sz w:val="20"/>
                <w:u w:val="none"/>
              </w:rPr>
              <w:t> </w:t>
            </w:r>
            <w:r>
              <w:rPr>
                <w:sz w:val="20"/>
                <w:u w:val="none"/>
              </w:rPr>
              <w:t>Mobility</w:t>
            </w:r>
            <w:r>
              <w:rPr>
                <w:spacing w:val="-2"/>
                <w:sz w:val="20"/>
                <w:u w:val="none"/>
              </w:rPr>
              <w:t> Document.</w:t>
            </w:r>
          </w:p>
        </w:tc>
      </w:tr>
      <w:tr>
        <w:trPr>
          <w:trHeight w:val="1220" w:hRule="atLeast"/>
        </w:trPr>
        <w:tc>
          <w:tcPr>
            <w:tcW w:w="2326" w:type="dxa"/>
          </w:tcPr>
          <w:p>
            <w:pPr>
              <w:pStyle w:val="TableParagraph"/>
              <w:spacing w:line="244" w:lineRule="exact"/>
              <w:ind w:left="110"/>
              <w:rPr>
                <w:b/>
                <w:sz w:val="20"/>
              </w:rPr>
            </w:pPr>
            <w:r>
              <w:rPr>
                <w:b/>
                <w:sz w:val="20"/>
              </w:rPr>
              <w:t>Educational</w:t>
            </w:r>
            <w:r>
              <w:rPr>
                <w:b/>
                <w:spacing w:val="-1"/>
                <w:sz w:val="20"/>
              </w:rPr>
              <w:t> </w:t>
            </w:r>
            <w:r>
              <w:rPr>
                <w:b/>
                <w:spacing w:val="-2"/>
                <w:sz w:val="20"/>
              </w:rPr>
              <w:t>component</w:t>
            </w:r>
          </w:p>
        </w:tc>
        <w:tc>
          <w:tcPr>
            <w:tcW w:w="8133" w:type="dxa"/>
          </w:tcPr>
          <w:p>
            <w:pPr>
              <w:pStyle w:val="TableParagraph"/>
              <w:spacing w:before="119"/>
              <w:ind w:left="105" w:right="101"/>
              <w:jc w:val="both"/>
              <w:rPr>
                <w:sz w:val="20"/>
              </w:rPr>
            </w:pPr>
            <w:r>
              <w:rPr>
                <w:sz w:val="20"/>
              </w:rPr>
              <w:t>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tc>
      </w:tr>
      <w:tr>
        <w:trPr>
          <w:trHeight w:val="725" w:hRule="atLeast"/>
        </w:trPr>
        <w:tc>
          <w:tcPr>
            <w:tcW w:w="2326" w:type="dxa"/>
          </w:tcPr>
          <w:p>
            <w:pPr>
              <w:pStyle w:val="TableParagraph"/>
              <w:ind w:left="110"/>
              <w:rPr>
                <w:b/>
                <w:sz w:val="20"/>
              </w:rPr>
            </w:pPr>
            <w:r>
              <w:rPr>
                <w:b/>
                <w:sz w:val="20"/>
              </w:rPr>
              <w:t>Level</w:t>
            </w:r>
            <w:r>
              <w:rPr>
                <w:b/>
                <w:spacing w:val="-12"/>
                <w:sz w:val="20"/>
              </w:rPr>
              <w:t> </w:t>
            </w:r>
            <w:r>
              <w:rPr>
                <w:b/>
                <w:sz w:val="20"/>
              </w:rPr>
              <w:t>of</w:t>
            </w:r>
            <w:r>
              <w:rPr>
                <w:b/>
                <w:spacing w:val="-11"/>
                <w:sz w:val="20"/>
              </w:rPr>
              <w:t> </w:t>
            </w:r>
            <w:r>
              <w:rPr>
                <w:b/>
                <w:sz w:val="20"/>
              </w:rPr>
              <w:t>language </w:t>
            </w:r>
            <w:r>
              <w:rPr>
                <w:b/>
                <w:spacing w:val="-2"/>
                <w:sz w:val="20"/>
              </w:rPr>
              <w:t>competence</w:t>
            </w:r>
          </w:p>
        </w:tc>
        <w:tc>
          <w:tcPr>
            <w:tcW w:w="8133" w:type="dxa"/>
          </w:tcPr>
          <w:p>
            <w:pPr>
              <w:pStyle w:val="TableParagraph"/>
              <w:tabs>
                <w:tab w:pos="499" w:val="left" w:leader="none"/>
                <w:tab w:pos="1689" w:val="left" w:leader="none"/>
                <w:tab w:pos="2139" w:val="left" w:leader="none"/>
                <w:tab w:pos="2689" w:val="left" w:leader="none"/>
                <w:tab w:pos="3753" w:val="left" w:leader="none"/>
                <w:tab w:pos="4808" w:val="left" w:leader="none"/>
                <w:tab w:pos="5587" w:val="left" w:leader="none"/>
                <w:tab w:pos="6391" w:val="left" w:leader="none"/>
                <w:tab w:pos="6796" w:val="left" w:leader="none"/>
                <w:tab w:pos="7795" w:val="left" w:leader="none"/>
              </w:tabs>
              <w:spacing w:before="114"/>
              <w:ind w:left="105" w:right="111"/>
              <w:rPr>
                <w:sz w:val="20"/>
              </w:rPr>
            </w:pPr>
            <w:r>
              <w:rPr>
                <w:spacing w:val="-10"/>
                <w:sz w:val="20"/>
              </w:rPr>
              <w:t>A</w:t>
            </w:r>
            <w:r>
              <w:rPr>
                <w:sz w:val="20"/>
              </w:rPr>
              <w:tab/>
            </w:r>
            <w:r>
              <w:rPr>
                <w:spacing w:val="-2"/>
                <w:sz w:val="20"/>
              </w:rPr>
              <w:t>description</w:t>
            </w:r>
            <w:r>
              <w:rPr>
                <w:sz w:val="20"/>
              </w:rPr>
              <w:tab/>
            </w:r>
            <w:r>
              <w:rPr>
                <w:spacing w:val="-6"/>
                <w:sz w:val="20"/>
              </w:rPr>
              <w:t>of</w:t>
            </w:r>
            <w:r>
              <w:rPr>
                <w:sz w:val="20"/>
              </w:rPr>
              <w:tab/>
            </w:r>
            <w:r>
              <w:rPr>
                <w:spacing w:val="-4"/>
                <w:sz w:val="20"/>
              </w:rPr>
              <w:t>the</w:t>
            </w:r>
            <w:r>
              <w:rPr>
                <w:sz w:val="20"/>
              </w:rPr>
              <w:tab/>
            </w:r>
            <w:r>
              <w:rPr>
                <w:spacing w:val="-2"/>
                <w:sz w:val="20"/>
              </w:rPr>
              <w:t>European</w:t>
            </w:r>
            <w:r>
              <w:rPr>
                <w:sz w:val="20"/>
              </w:rPr>
              <w:tab/>
            </w:r>
            <w:r>
              <w:rPr>
                <w:spacing w:val="-2"/>
                <w:sz w:val="20"/>
              </w:rPr>
              <w:t>Language</w:t>
            </w:r>
            <w:r>
              <w:rPr>
                <w:sz w:val="20"/>
              </w:rPr>
              <w:tab/>
            </w:r>
            <w:r>
              <w:rPr>
                <w:spacing w:val="-2"/>
                <w:sz w:val="20"/>
              </w:rPr>
              <w:t>Levels</w:t>
            </w:r>
            <w:r>
              <w:rPr>
                <w:sz w:val="20"/>
              </w:rPr>
              <w:tab/>
            </w:r>
            <w:r>
              <w:rPr>
                <w:spacing w:val="-2"/>
                <w:sz w:val="20"/>
              </w:rPr>
              <w:t>(CEFR)</w:t>
            </w:r>
            <w:r>
              <w:rPr>
                <w:sz w:val="20"/>
              </w:rPr>
              <w:tab/>
            </w:r>
            <w:r>
              <w:rPr>
                <w:spacing w:val="-6"/>
                <w:sz w:val="20"/>
              </w:rPr>
              <w:t>is</w:t>
            </w:r>
            <w:r>
              <w:rPr>
                <w:sz w:val="20"/>
              </w:rPr>
              <w:tab/>
            </w:r>
            <w:r>
              <w:rPr>
                <w:spacing w:val="-2"/>
                <w:sz w:val="20"/>
              </w:rPr>
              <w:t>available</w:t>
            </w:r>
            <w:r>
              <w:rPr>
                <w:sz w:val="20"/>
              </w:rPr>
              <w:tab/>
            </w:r>
            <w:r>
              <w:rPr>
                <w:spacing w:val="-4"/>
                <w:sz w:val="20"/>
              </w:rPr>
              <w:t>at</w:t>
            </w:r>
            <w:r>
              <w:rPr>
                <w:spacing w:val="-4"/>
                <w:sz w:val="20"/>
              </w:rPr>
              <w:t>:</w:t>
            </w:r>
            <w:r>
              <w:rPr>
                <w:spacing w:val="-4"/>
                <w:sz w:val="20"/>
              </w:rPr>
              <w:t> </w:t>
            </w:r>
            <w:hyperlink r:id="rId17">
              <w:r>
                <w:rPr>
                  <w:color w:val="0562C1"/>
                  <w:spacing w:val="-2"/>
                  <w:sz w:val="20"/>
                  <w:u w:val="single" w:color="0562C1"/>
                </w:rPr>
                <w:t>https://europass.cedefop.europa.eu/en/resources/european-language-levels-cefr</w:t>
              </w:r>
            </w:hyperlink>
          </w:p>
        </w:tc>
      </w:tr>
      <w:tr>
        <w:trPr>
          <w:trHeight w:val="1340" w:hRule="atLeast"/>
        </w:trPr>
        <w:tc>
          <w:tcPr>
            <w:tcW w:w="2326" w:type="dxa"/>
          </w:tcPr>
          <w:p>
            <w:pPr>
              <w:pStyle w:val="TableParagraph"/>
              <w:spacing w:line="244" w:lineRule="exact"/>
              <w:ind w:left="110"/>
              <w:rPr>
                <w:b/>
                <w:sz w:val="20"/>
              </w:rPr>
            </w:pPr>
            <w:r>
              <w:rPr>
                <w:b/>
                <w:sz w:val="20"/>
              </w:rPr>
              <w:t>Course</w:t>
            </w:r>
            <w:r>
              <w:rPr>
                <w:b/>
                <w:spacing w:val="-3"/>
                <w:sz w:val="20"/>
              </w:rPr>
              <w:t> </w:t>
            </w:r>
            <w:r>
              <w:rPr>
                <w:b/>
                <w:spacing w:val="-2"/>
                <w:sz w:val="20"/>
              </w:rPr>
              <w:t>catalogue</w:t>
            </w:r>
          </w:p>
        </w:tc>
        <w:tc>
          <w:tcPr>
            <w:tcW w:w="8133" w:type="dxa"/>
          </w:tcPr>
          <w:p>
            <w:pPr>
              <w:pStyle w:val="TableParagraph"/>
              <w:spacing w:before="120"/>
              <w:ind w:left="105" w:right="102"/>
              <w:jc w:val="both"/>
              <w:rPr>
                <w:sz w:val="20"/>
              </w:rPr>
            </w:pPr>
            <w:r>
              <w:rPr>
                <w:sz w:val="20"/>
              </w:rPr>
              <w:t>Detailed, user-friendly and up-to-date information on the institution’s learning environment</w:t>
            </w:r>
            <w:r>
              <w:rPr>
                <w:spacing w:val="-2"/>
                <w:sz w:val="20"/>
              </w:rPr>
              <w:t> </w:t>
            </w:r>
            <w:r>
              <w:rPr>
                <w:sz w:val="20"/>
              </w:rPr>
              <w:t>that should</w:t>
            </w:r>
            <w:r>
              <w:rPr>
                <w:spacing w:val="-4"/>
                <w:sz w:val="20"/>
              </w:rPr>
              <w:t> </w:t>
            </w:r>
            <w:r>
              <w:rPr>
                <w:sz w:val="20"/>
              </w:rPr>
              <w:t>be</w:t>
            </w:r>
            <w:r>
              <w:rPr>
                <w:spacing w:val="-3"/>
                <w:sz w:val="20"/>
              </w:rPr>
              <w:t> </w:t>
            </w:r>
            <w:r>
              <w:rPr>
                <w:sz w:val="20"/>
              </w:rPr>
              <w:t>available to</w:t>
            </w:r>
            <w:r>
              <w:rPr>
                <w:spacing w:val="-4"/>
                <w:sz w:val="20"/>
              </w:rPr>
              <w:t> </w:t>
            </w:r>
            <w:r>
              <w:rPr>
                <w:sz w:val="20"/>
              </w:rPr>
              <w:t>students</w:t>
            </w:r>
            <w:r>
              <w:rPr>
                <w:spacing w:val="-2"/>
                <w:sz w:val="20"/>
              </w:rPr>
              <w:t> </w:t>
            </w:r>
            <w:r>
              <w:rPr>
                <w:sz w:val="20"/>
              </w:rPr>
              <w:t>before</w:t>
            </w:r>
            <w:r>
              <w:rPr>
                <w:spacing w:val="-3"/>
                <w:sz w:val="20"/>
              </w:rPr>
              <w:t> </w:t>
            </w:r>
            <w:r>
              <w:rPr>
                <w:sz w:val="20"/>
              </w:rPr>
              <w:t>the</w:t>
            </w:r>
            <w:r>
              <w:rPr>
                <w:spacing w:val="-3"/>
                <w:sz w:val="20"/>
              </w:rPr>
              <w:t> </w:t>
            </w:r>
            <w:r>
              <w:rPr>
                <w:sz w:val="20"/>
              </w:rPr>
              <w:t>mobility</w:t>
            </w:r>
            <w:r>
              <w:rPr>
                <w:spacing w:val="-4"/>
                <w:sz w:val="20"/>
              </w:rPr>
              <w:t> </w:t>
            </w:r>
            <w:r>
              <w:rPr>
                <w:sz w:val="20"/>
              </w:rPr>
              <w:t>period</w:t>
            </w:r>
            <w:r>
              <w:rPr>
                <w:spacing w:val="-4"/>
                <w:sz w:val="20"/>
              </w:rPr>
              <w:t> </w:t>
            </w:r>
            <w:r>
              <w:rPr>
                <w:sz w:val="20"/>
              </w:rPr>
              <w:t>and throughout</w:t>
            </w:r>
            <w:r>
              <w:rPr>
                <w:spacing w:val="-5"/>
                <w:sz w:val="20"/>
              </w:rPr>
              <w:t> </w:t>
            </w:r>
            <w:r>
              <w:rPr>
                <w:sz w:val="20"/>
              </w:rPr>
              <w:t>their</w:t>
            </w:r>
            <w:r>
              <w:rPr>
                <w:spacing w:val="-3"/>
                <w:sz w:val="20"/>
              </w:rPr>
              <w:t> </w:t>
            </w:r>
            <w:r>
              <w:rPr>
                <w:sz w:val="20"/>
              </w:rPr>
              <w:t>studies</w:t>
            </w:r>
            <w:r>
              <w:rPr>
                <w:spacing w:val="-2"/>
                <w:sz w:val="20"/>
              </w:rPr>
              <w:t> </w:t>
            </w:r>
            <w:r>
              <w:rPr>
                <w:sz w:val="20"/>
              </w:rPr>
              <w:t>to</w:t>
            </w:r>
            <w:r>
              <w:rPr>
                <w:spacing w:val="-4"/>
                <w:sz w:val="20"/>
              </w:rPr>
              <w:t> </w:t>
            </w:r>
            <w:r>
              <w:rPr>
                <w:sz w:val="20"/>
              </w:rPr>
              <w:t>enable them</w:t>
            </w:r>
            <w:r>
              <w:rPr>
                <w:spacing w:val="-4"/>
                <w:sz w:val="20"/>
              </w:rPr>
              <w:t> </w:t>
            </w:r>
            <w:r>
              <w:rPr>
                <w:sz w:val="20"/>
              </w:rPr>
              <w:t>to</w:t>
            </w:r>
            <w:r>
              <w:rPr>
                <w:spacing w:val="2"/>
                <w:sz w:val="20"/>
              </w:rPr>
              <w:t> </w:t>
            </w:r>
            <w:r>
              <w:rPr>
                <w:sz w:val="20"/>
              </w:rPr>
              <w:t>make</w:t>
            </w:r>
            <w:r>
              <w:rPr>
                <w:spacing w:val="3"/>
                <w:sz w:val="20"/>
              </w:rPr>
              <w:t> </w:t>
            </w:r>
            <w:r>
              <w:rPr>
                <w:sz w:val="20"/>
              </w:rPr>
              <w:t>the</w:t>
            </w:r>
            <w:r>
              <w:rPr>
                <w:spacing w:val="-1"/>
                <w:sz w:val="20"/>
              </w:rPr>
              <w:t> </w:t>
            </w:r>
            <w:r>
              <w:rPr>
                <w:sz w:val="20"/>
              </w:rPr>
              <w:t>right</w:t>
            </w:r>
            <w:r>
              <w:rPr>
                <w:spacing w:val="1"/>
                <w:sz w:val="20"/>
              </w:rPr>
              <w:t> </w:t>
            </w:r>
            <w:r>
              <w:rPr>
                <w:sz w:val="20"/>
              </w:rPr>
              <w:t>choices</w:t>
            </w:r>
            <w:r>
              <w:rPr>
                <w:spacing w:val="-1"/>
                <w:sz w:val="20"/>
              </w:rPr>
              <w:t> </w:t>
            </w:r>
            <w:r>
              <w:rPr>
                <w:sz w:val="20"/>
              </w:rPr>
              <w:t>and</w:t>
            </w:r>
            <w:r>
              <w:rPr>
                <w:spacing w:val="3"/>
                <w:sz w:val="20"/>
              </w:rPr>
              <w:t> </w:t>
            </w:r>
            <w:r>
              <w:rPr>
                <w:sz w:val="20"/>
              </w:rPr>
              <w:t>use</w:t>
            </w:r>
            <w:r>
              <w:rPr>
                <w:spacing w:val="-2"/>
                <w:sz w:val="20"/>
              </w:rPr>
              <w:t> </w:t>
            </w:r>
            <w:r>
              <w:rPr>
                <w:sz w:val="20"/>
              </w:rPr>
              <w:t>their</w:t>
            </w:r>
            <w:r>
              <w:rPr>
                <w:spacing w:val="2"/>
                <w:sz w:val="20"/>
              </w:rPr>
              <w:t> </w:t>
            </w:r>
            <w:r>
              <w:rPr>
                <w:sz w:val="20"/>
              </w:rPr>
              <w:t>time</w:t>
            </w:r>
            <w:r>
              <w:rPr>
                <w:spacing w:val="-1"/>
                <w:sz w:val="20"/>
              </w:rPr>
              <w:t> </w:t>
            </w:r>
            <w:r>
              <w:rPr>
                <w:sz w:val="20"/>
              </w:rPr>
              <w:t>most efficiently.</w:t>
            </w:r>
            <w:r>
              <w:rPr>
                <w:spacing w:val="-3"/>
                <w:sz w:val="20"/>
              </w:rPr>
              <w:t> </w:t>
            </w:r>
            <w:r>
              <w:rPr>
                <w:sz w:val="20"/>
              </w:rPr>
              <w:t>The</w:t>
            </w:r>
            <w:r>
              <w:rPr>
                <w:spacing w:val="-1"/>
                <w:sz w:val="20"/>
              </w:rPr>
              <w:t> </w:t>
            </w:r>
            <w:r>
              <w:rPr>
                <w:sz w:val="20"/>
              </w:rPr>
              <w:t>information</w:t>
            </w:r>
            <w:r>
              <w:rPr>
                <w:spacing w:val="2"/>
                <w:sz w:val="20"/>
              </w:rPr>
              <w:t> </w:t>
            </w:r>
            <w:r>
              <w:rPr>
                <w:sz w:val="20"/>
              </w:rPr>
              <w:t>concerns,</w:t>
            </w:r>
            <w:r>
              <w:rPr>
                <w:spacing w:val="-1"/>
                <w:sz w:val="20"/>
              </w:rPr>
              <w:t> </w:t>
            </w:r>
            <w:r>
              <w:rPr>
                <w:spacing w:val="-5"/>
                <w:sz w:val="20"/>
              </w:rPr>
              <w:t>for</w:t>
            </w:r>
          </w:p>
          <w:p>
            <w:pPr>
              <w:pStyle w:val="TableParagraph"/>
              <w:spacing w:line="240" w:lineRule="exact"/>
              <w:ind w:left="105" w:right="98"/>
              <w:jc w:val="both"/>
              <w:rPr>
                <w:sz w:val="20"/>
              </w:rPr>
            </w:pPr>
            <w:r>
              <w:rPr>
                <w:sz w:val="20"/>
              </w:rPr>
              <w:t>example, the qualifications offered; the learning, teaching and assessment procedures; the level of</w:t>
            </w:r>
            <w:r>
              <w:rPr>
                <w:spacing w:val="16"/>
                <w:sz w:val="20"/>
              </w:rPr>
              <w:t> </w:t>
            </w:r>
            <w:r>
              <w:rPr>
                <w:sz w:val="20"/>
              </w:rPr>
              <w:t>programmes;</w:t>
            </w:r>
            <w:r>
              <w:rPr>
                <w:spacing w:val="19"/>
                <w:sz w:val="20"/>
              </w:rPr>
              <w:t> </w:t>
            </w:r>
            <w:r>
              <w:rPr>
                <w:sz w:val="20"/>
              </w:rPr>
              <w:t>the</w:t>
            </w:r>
            <w:r>
              <w:rPr>
                <w:spacing w:val="18"/>
                <w:sz w:val="20"/>
              </w:rPr>
              <w:t> </w:t>
            </w:r>
            <w:r>
              <w:rPr>
                <w:sz w:val="20"/>
              </w:rPr>
              <w:t>individual</w:t>
            </w:r>
            <w:r>
              <w:rPr>
                <w:spacing w:val="17"/>
                <w:sz w:val="20"/>
              </w:rPr>
              <w:t> </w:t>
            </w:r>
            <w:r>
              <w:rPr>
                <w:sz w:val="20"/>
              </w:rPr>
              <w:t>educational</w:t>
            </w:r>
            <w:r>
              <w:rPr>
                <w:spacing w:val="17"/>
                <w:sz w:val="20"/>
              </w:rPr>
              <w:t> </w:t>
            </w:r>
            <w:r>
              <w:rPr>
                <w:sz w:val="20"/>
              </w:rPr>
              <w:t>components</w:t>
            </w:r>
            <w:r>
              <w:rPr>
                <w:spacing w:val="19"/>
                <w:sz w:val="20"/>
              </w:rPr>
              <w:t> </w:t>
            </w:r>
            <w:r>
              <w:rPr>
                <w:sz w:val="20"/>
              </w:rPr>
              <w:t>and</w:t>
            </w:r>
            <w:r>
              <w:rPr>
                <w:spacing w:val="18"/>
                <w:sz w:val="20"/>
              </w:rPr>
              <w:t> </w:t>
            </w:r>
            <w:r>
              <w:rPr>
                <w:sz w:val="20"/>
              </w:rPr>
              <w:t>the</w:t>
            </w:r>
            <w:r>
              <w:rPr>
                <w:spacing w:val="19"/>
                <w:sz w:val="20"/>
              </w:rPr>
              <w:t> </w:t>
            </w:r>
            <w:r>
              <w:rPr>
                <w:sz w:val="20"/>
              </w:rPr>
              <w:t>learning</w:t>
            </w:r>
            <w:r>
              <w:rPr>
                <w:spacing w:val="18"/>
                <w:sz w:val="20"/>
              </w:rPr>
              <w:t> </w:t>
            </w:r>
            <w:r>
              <w:rPr>
                <w:sz w:val="20"/>
              </w:rPr>
              <w:t>resources.</w:t>
            </w:r>
            <w:r>
              <w:rPr>
                <w:spacing w:val="13"/>
                <w:sz w:val="20"/>
              </w:rPr>
              <w:t> </w:t>
            </w:r>
            <w:r>
              <w:rPr>
                <w:sz w:val="20"/>
              </w:rPr>
              <w:t>The</w:t>
            </w:r>
            <w:r>
              <w:rPr>
                <w:spacing w:val="19"/>
                <w:sz w:val="20"/>
              </w:rPr>
              <w:t> </w:t>
            </w:r>
            <w:r>
              <w:rPr>
                <w:spacing w:val="-2"/>
                <w:sz w:val="20"/>
              </w:rPr>
              <w:t>course</w:t>
            </w:r>
          </w:p>
        </w:tc>
      </w:tr>
    </w:tbl>
    <w:p>
      <w:pPr>
        <w:pStyle w:val="TableParagraph"/>
        <w:spacing w:after="0" w:line="240" w:lineRule="exact"/>
        <w:jc w:val="both"/>
        <w:rPr>
          <w:sz w:val="20"/>
        </w:rPr>
        <w:sectPr>
          <w:pgSz w:w="11910" w:h="16840"/>
          <w:pgMar w:header="0" w:footer="454" w:top="980" w:bottom="908" w:left="141" w:right="0"/>
        </w:sectPr>
      </w:pPr>
    </w:p>
    <w:tbl>
      <w:tblPr>
        <w:tblW w:w="0" w:type="auto"/>
        <w:jc w:val="left"/>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6"/>
        <w:gridCol w:w="8133"/>
      </w:tblGrid>
      <w:tr>
        <w:trPr>
          <w:trHeight w:val="610" w:hRule="atLeast"/>
        </w:trPr>
        <w:tc>
          <w:tcPr>
            <w:tcW w:w="2326" w:type="dxa"/>
          </w:tcPr>
          <w:p>
            <w:pPr>
              <w:pStyle w:val="TableParagraph"/>
              <w:rPr>
                <w:rFonts w:ascii="Times New Roman"/>
                <w:sz w:val="20"/>
              </w:rPr>
            </w:pPr>
          </w:p>
        </w:tc>
        <w:tc>
          <w:tcPr>
            <w:tcW w:w="8133" w:type="dxa"/>
          </w:tcPr>
          <w:p>
            <w:pPr>
              <w:pStyle w:val="TableParagraph"/>
              <w:ind w:left="105" w:right="111"/>
              <w:rPr>
                <w:sz w:val="20"/>
              </w:rPr>
            </w:pPr>
            <w:r>
              <w:rPr>
                <w:sz w:val="20"/>
              </w:rPr>
              <w:t>catalogue</w:t>
            </w:r>
            <w:r>
              <w:rPr>
                <w:spacing w:val="-3"/>
                <w:sz w:val="20"/>
              </w:rPr>
              <w:t> </w:t>
            </w:r>
            <w:r>
              <w:rPr>
                <w:sz w:val="20"/>
              </w:rPr>
              <w:t>should</w:t>
            </w:r>
            <w:r>
              <w:rPr>
                <w:spacing w:val="-4"/>
                <w:sz w:val="20"/>
              </w:rPr>
              <w:t> </w:t>
            </w:r>
            <w:r>
              <w:rPr>
                <w:sz w:val="20"/>
              </w:rPr>
              <w:t>include</w:t>
            </w:r>
            <w:r>
              <w:rPr>
                <w:spacing w:val="-3"/>
                <w:sz w:val="20"/>
              </w:rPr>
              <w:t> </w:t>
            </w:r>
            <w:r>
              <w:rPr>
                <w:sz w:val="20"/>
              </w:rPr>
              <w:t>the</w:t>
            </w:r>
            <w:r>
              <w:rPr>
                <w:spacing w:val="-3"/>
                <w:sz w:val="20"/>
              </w:rPr>
              <w:t> </w:t>
            </w:r>
            <w:r>
              <w:rPr>
                <w:sz w:val="20"/>
              </w:rPr>
              <w:t>names</w:t>
            </w:r>
            <w:r>
              <w:rPr>
                <w:spacing w:val="-1"/>
                <w:sz w:val="20"/>
              </w:rPr>
              <w:t> </w:t>
            </w:r>
            <w:r>
              <w:rPr>
                <w:sz w:val="20"/>
              </w:rPr>
              <w:t>of</w:t>
            </w:r>
            <w:r>
              <w:rPr>
                <w:spacing w:val="-5"/>
                <w:sz w:val="20"/>
              </w:rPr>
              <w:t> </w:t>
            </w:r>
            <w:r>
              <w:rPr>
                <w:sz w:val="20"/>
              </w:rPr>
              <w:t>people to</w:t>
            </w:r>
            <w:r>
              <w:rPr>
                <w:spacing w:val="-4"/>
                <w:sz w:val="20"/>
              </w:rPr>
              <w:t> </w:t>
            </w:r>
            <w:r>
              <w:rPr>
                <w:sz w:val="20"/>
              </w:rPr>
              <w:t>contact,</w:t>
            </w:r>
            <w:r>
              <w:rPr>
                <w:spacing w:val="-3"/>
                <w:sz w:val="20"/>
              </w:rPr>
              <w:t> </w:t>
            </w:r>
            <w:r>
              <w:rPr>
                <w:sz w:val="20"/>
              </w:rPr>
              <w:t>with information</w:t>
            </w:r>
            <w:r>
              <w:rPr>
                <w:spacing w:val="-4"/>
                <w:sz w:val="20"/>
              </w:rPr>
              <w:t> </w:t>
            </w:r>
            <w:r>
              <w:rPr>
                <w:sz w:val="20"/>
              </w:rPr>
              <w:t>about</w:t>
            </w:r>
            <w:r>
              <w:rPr>
                <w:spacing w:val="-5"/>
                <w:sz w:val="20"/>
              </w:rPr>
              <w:t> </w:t>
            </w:r>
            <w:r>
              <w:rPr>
                <w:sz w:val="20"/>
              </w:rPr>
              <w:t>how,</w:t>
            </w:r>
            <w:r>
              <w:rPr>
                <w:spacing w:val="-3"/>
                <w:sz w:val="20"/>
              </w:rPr>
              <w:t> </w:t>
            </w:r>
            <w:r>
              <w:rPr>
                <w:sz w:val="20"/>
              </w:rPr>
              <w:t>when</w:t>
            </w:r>
            <w:r>
              <w:rPr>
                <w:spacing w:val="-4"/>
                <w:sz w:val="20"/>
              </w:rPr>
              <w:t> </w:t>
            </w:r>
            <w:r>
              <w:rPr>
                <w:sz w:val="20"/>
              </w:rPr>
              <w:t>and where to contact them.</w:t>
            </w:r>
          </w:p>
        </w:tc>
      </w:tr>
      <w:tr>
        <w:trPr>
          <w:trHeight w:val="1460" w:hRule="atLeast"/>
        </w:trPr>
        <w:tc>
          <w:tcPr>
            <w:tcW w:w="2326" w:type="dxa"/>
          </w:tcPr>
          <w:p>
            <w:pPr>
              <w:pStyle w:val="TableParagraph"/>
              <w:ind w:left="110" w:right="281"/>
              <w:rPr>
                <w:b/>
                <w:sz w:val="20"/>
              </w:rPr>
            </w:pPr>
            <w:r>
              <w:rPr>
                <w:b/>
                <w:sz w:val="20"/>
              </w:rPr>
              <w:t>Responsible person at the</w:t>
            </w:r>
            <w:r>
              <w:rPr>
                <w:b/>
                <w:spacing w:val="-12"/>
                <w:sz w:val="20"/>
              </w:rPr>
              <w:t> </w:t>
            </w:r>
            <w:r>
              <w:rPr>
                <w:b/>
                <w:sz w:val="20"/>
              </w:rPr>
              <w:t>Sending</w:t>
            </w:r>
            <w:r>
              <w:rPr>
                <w:b/>
                <w:spacing w:val="-11"/>
                <w:sz w:val="20"/>
              </w:rPr>
              <w:t> </w:t>
            </w:r>
            <w:r>
              <w:rPr>
                <w:b/>
                <w:sz w:val="20"/>
              </w:rPr>
              <w:t>Institution</w:t>
            </w:r>
          </w:p>
        </w:tc>
        <w:tc>
          <w:tcPr>
            <w:tcW w:w="8133" w:type="dxa"/>
          </w:tcPr>
          <w:p>
            <w:pPr>
              <w:pStyle w:val="TableParagraph"/>
              <w:spacing w:before="114"/>
              <w:ind w:left="105" w:right="97"/>
              <w:jc w:val="both"/>
              <w:rPr>
                <w:sz w:val="20"/>
              </w:rPr>
            </w:pPr>
            <w:r>
              <w:rPr>
                <w:sz w:val="20"/>
              </w:rPr>
              <w:t>An academic who has the authority to approve the Learning Agreement, to exceptionally amend it</w:t>
            </w:r>
            <w:r>
              <w:rPr>
                <w:spacing w:val="-12"/>
                <w:sz w:val="20"/>
              </w:rPr>
              <w:t> </w:t>
            </w:r>
            <w:r>
              <w:rPr>
                <w:sz w:val="20"/>
              </w:rPr>
              <w:t>when</w:t>
            </w:r>
            <w:r>
              <w:rPr>
                <w:spacing w:val="-11"/>
                <w:sz w:val="20"/>
              </w:rPr>
              <w:t> </w:t>
            </w:r>
            <w:r>
              <w:rPr>
                <w:sz w:val="20"/>
              </w:rPr>
              <w:t>it</w:t>
            </w:r>
            <w:r>
              <w:rPr>
                <w:spacing w:val="-11"/>
                <w:sz w:val="20"/>
              </w:rPr>
              <w:t> </w:t>
            </w:r>
            <w:r>
              <w:rPr>
                <w:sz w:val="20"/>
              </w:rPr>
              <w:t>is</w:t>
            </w:r>
            <w:r>
              <w:rPr>
                <w:spacing w:val="-12"/>
                <w:sz w:val="20"/>
              </w:rPr>
              <w:t> </w:t>
            </w:r>
            <w:r>
              <w:rPr>
                <w:sz w:val="20"/>
              </w:rPr>
              <w:t>needed,</w:t>
            </w:r>
            <w:r>
              <w:rPr>
                <w:spacing w:val="-11"/>
                <w:sz w:val="20"/>
              </w:rPr>
              <w:t> </w:t>
            </w:r>
            <w:r>
              <w:rPr>
                <w:sz w:val="20"/>
              </w:rPr>
              <w:t>as</w:t>
            </w:r>
            <w:r>
              <w:rPr>
                <w:spacing w:val="-11"/>
                <w:sz w:val="20"/>
              </w:rPr>
              <w:t> </w:t>
            </w:r>
            <w:r>
              <w:rPr>
                <w:sz w:val="20"/>
              </w:rPr>
              <w:t>well</w:t>
            </w:r>
            <w:r>
              <w:rPr>
                <w:spacing w:val="-12"/>
                <w:sz w:val="20"/>
              </w:rPr>
              <w:t> </w:t>
            </w:r>
            <w:r>
              <w:rPr>
                <w:sz w:val="20"/>
              </w:rPr>
              <w:t>as</w:t>
            </w:r>
            <w:r>
              <w:rPr>
                <w:spacing w:val="-11"/>
                <w:sz w:val="20"/>
              </w:rPr>
              <w:t> </w:t>
            </w:r>
            <w:r>
              <w:rPr>
                <w:sz w:val="20"/>
              </w:rPr>
              <w:t>to</w:t>
            </w:r>
            <w:r>
              <w:rPr>
                <w:spacing w:val="-11"/>
                <w:sz w:val="20"/>
              </w:rPr>
              <w:t> </w:t>
            </w:r>
            <w:r>
              <w:rPr>
                <w:sz w:val="20"/>
              </w:rPr>
              <w:t>guarantee</w:t>
            </w:r>
            <w:r>
              <w:rPr>
                <w:spacing w:val="-12"/>
                <w:sz w:val="20"/>
              </w:rPr>
              <w:t> </w:t>
            </w:r>
            <w:r>
              <w:rPr>
                <w:sz w:val="20"/>
              </w:rPr>
              <w:t>full</w:t>
            </w:r>
            <w:r>
              <w:rPr>
                <w:spacing w:val="-11"/>
                <w:sz w:val="20"/>
              </w:rPr>
              <w:t> </w:t>
            </w:r>
            <w:r>
              <w:rPr>
                <w:sz w:val="20"/>
              </w:rPr>
              <w:t>and</w:t>
            </w:r>
            <w:r>
              <w:rPr>
                <w:spacing w:val="-11"/>
                <w:sz w:val="20"/>
              </w:rPr>
              <w:t> </w:t>
            </w:r>
            <w:r>
              <w:rPr>
                <w:sz w:val="20"/>
              </w:rPr>
              <w:t>automatic</w:t>
            </w:r>
            <w:r>
              <w:rPr>
                <w:spacing w:val="-11"/>
                <w:sz w:val="20"/>
              </w:rPr>
              <w:t> </w:t>
            </w:r>
            <w:r>
              <w:rPr>
                <w:sz w:val="20"/>
              </w:rPr>
              <w:t>recognition</w:t>
            </w:r>
            <w:r>
              <w:rPr>
                <w:spacing w:val="-12"/>
                <w:sz w:val="20"/>
              </w:rPr>
              <w:t> </w:t>
            </w:r>
            <w:r>
              <w:rPr>
                <w:sz w:val="20"/>
              </w:rPr>
              <w:t>of</w:t>
            </w:r>
            <w:r>
              <w:rPr>
                <w:spacing w:val="-11"/>
                <w:sz w:val="20"/>
              </w:rPr>
              <w:t> </w:t>
            </w:r>
            <w:r>
              <w:rPr>
                <w:sz w:val="20"/>
              </w:rPr>
              <w:t>the</w:t>
            </w:r>
            <w:r>
              <w:rPr>
                <w:spacing w:val="-11"/>
                <w:sz w:val="20"/>
              </w:rPr>
              <w:t> </w:t>
            </w:r>
            <w:r>
              <w:rPr>
                <w:sz w:val="20"/>
              </w:rPr>
              <w:t>study</w:t>
            </w:r>
            <w:r>
              <w:rPr>
                <w:spacing w:val="-12"/>
                <w:sz w:val="20"/>
              </w:rPr>
              <w:t> </w:t>
            </w:r>
            <w:r>
              <w:rPr>
                <w:sz w:val="20"/>
              </w:rPr>
              <w:t>programme described in the learning agreement on behalf of the responsible academic body. The name and email of the responsible person must be filled in only in case it differs from that of the contact person mentioned at the top of the document.</w:t>
            </w:r>
          </w:p>
        </w:tc>
      </w:tr>
    </w:tbl>
    <w:sectPr>
      <w:type w:val="continuous"/>
      <w:pgSz w:w="11910" w:h="16840"/>
      <w:pgMar w:header="0" w:footer="454" w:top="700" w:bottom="640" w:left="141"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u w:val="none"/>
      </w:rPr>
    </w:pPr>
    <w:r>
      <w:rPr>
        <w:sz w:val="20"/>
      </w:rPr>
      <mc:AlternateContent>
        <mc:Choice Requires="wps">
          <w:drawing>
            <wp:anchor distT="0" distB="0" distL="0" distR="0" allowOverlap="1" layoutInCell="1" locked="0" behindDoc="1" simplePos="0" relativeHeight="487038976">
              <wp:simplePos x="0" y="0"/>
              <wp:positionH relativeFrom="page">
                <wp:posOffset>3566198</wp:posOffset>
              </wp:positionH>
              <wp:positionV relativeFrom="page">
                <wp:posOffset>10265511</wp:posOffset>
              </wp:positionV>
              <wp:extent cx="16002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100"/>
                      </a:xfrm>
                      <a:prstGeom prst="rect">
                        <a:avLst/>
                      </a:prstGeom>
                    </wps:spPr>
                    <wps:txbx>
                      <w:txbxContent>
                        <w:p>
                          <w:pPr>
                            <w:spacing w:line="244" w:lineRule="exact" w:before="0"/>
                            <w:ind w:left="60" w:right="0" w:firstLine="0"/>
                            <w:jc w:val="left"/>
                            <w:rPr>
                              <w:b/>
                              <w:sz w:val="22"/>
                            </w:rPr>
                          </w:pPr>
                          <w:r>
                            <w:rPr>
                              <w:b/>
                              <w:color w:val="001F5F"/>
                              <w:spacing w:val="-10"/>
                              <w:sz w:val="22"/>
                            </w:rPr>
                            <w:fldChar w:fldCharType="begin"/>
                          </w:r>
                          <w:r>
                            <w:rPr>
                              <w:b/>
                              <w:color w:val="001F5F"/>
                              <w:spacing w:val="-10"/>
                              <w:sz w:val="22"/>
                            </w:rPr>
                            <w:instrText> PAGE </w:instrText>
                          </w:r>
                          <w:r>
                            <w:rPr>
                              <w:b/>
                              <w:color w:val="001F5F"/>
                              <w:spacing w:val="-10"/>
                              <w:sz w:val="22"/>
                            </w:rPr>
                            <w:fldChar w:fldCharType="separate"/>
                          </w:r>
                          <w:r>
                            <w:rPr>
                              <w:b/>
                              <w:color w:val="001F5F"/>
                              <w:spacing w:val="-10"/>
                              <w:sz w:val="22"/>
                            </w:rPr>
                            <w:t>1</w:t>
                          </w:r>
                          <w:r>
                            <w:rPr>
                              <w:b/>
                              <w:color w:val="001F5F"/>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0.803009pt;margin-top:808.307983pt;width:12.6pt;height:13pt;mso-position-horizontal-relative:page;mso-position-vertical-relative:page;z-index:-16277504" type="#_x0000_t202" id="docshape1" filled="false" stroked="false">
              <v:textbox inset="0,0,0,0">
                <w:txbxContent>
                  <w:p>
                    <w:pPr>
                      <w:spacing w:line="244" w:lineRule="exact" w:before="0"/>
                      <w:ind w:left="60" w:right="0" w:firstLine="0"/>
                      <w:jc w:val="left"/>
                      <w:rPr>
                        <w:b/>
                        <w:sz w:val="22"/>
                      </w:rPr>
                    </w:pPr>
                    <w:r>
                      <w:rPr>
                        <w:b/>
                        <w:color w:val="001F5F"/>
                        <w:spacing w:val="-10"/>
                        <w:sz w:val="22"/>
                      </w:rPr>
                      <w:fldChar w:fldCharType="begin"/>
                    </w:r>
                    <w:r>
                      <w:rPr>
                        <w:b/>
                        <w:color w:val="001F5F"/>
                        <w:spacing w:val="-10"/>
                        <w:sz w:val="22"/>
                      </w:rPr>
                      <w:instrText> PAGE </w:instrText>
                    </w:r>
                    <w:r>
                      <w:rPr>
                        <w:b/>
                        <w:color w:val="001F5F"/>
                        <w:spacing w:val="-10"/>
                        <w:sz w:val="22"/>
                      </w:rPr>
                      <w:fldChar w:fldCharType="separate"/>
                    </w:r>
                    <w:r>
                      <w:rPr>
                        <w:b/>
                        <w:color w:val="001F5F"/>
                        <w:spacing w:val="-10"/>
                        <w:sz w:val="22"/>
                      </w:rPr>
                      <w:t>1</w:t>
                    </w:r>
                    <w:r>
                      <w:rPr>
                        <w:b/>
                        <w:color w:val="001F5F"/>
                        <w:spacing w:val="-10"/>
                        <w:sz w:val="2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16"/>
      <w:szCs w:val="16"/>
      <w:u w:val="single" w:color="000000"/>
      <w:lang w:val="en-US" w:eastAsia="en-US" w:bidi="ar-SA"/>
    </w:rPr>
  </w:style>
  <w:style w:styleId="Heading1" w:type="paragraph">
    <w:name w:val="Heading 1"/>
    <w:basedOn w:val="Normal"/>
    <w:uiPriority w:val="1"/>
    <w:qFormat/>
    <w:pPr>
      <w:ind w:left="636" w:right="778"/>
      <w:jc w:val="center"/>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608" w:right="778"/>
      <w:jc w:val="center"/>
      <w:outlineLvl w:val="2"/>
    </w:pPr>
    <w:rPr>
      <w:rFonts w:ascii="Calibri" w:hAnsi="Calibri" w:eastAsia="Calibri" w:cs="Calibri"/>
      <w:b/>
      <w:bCs/>
      <w:sz w:val="26"/>
      <w:szCs w:val="26"/>
      <w:lang w:val="en-US" w:eastAsia="en-US" w:bidi="ar-SA"/>
    </w:rPr>
  </w:style>
  <w:style w:styleId="Heading3" w:type="paragraph">
    <w:name w:val="Heading 3"/>
    <w:basedOn w:val="Normal"/>
    <w:uiPriority w:val="1"/>
    <w:qFormat/>
    <w:pPr>
      <w:ind w:right="778"/>
      <w:jc w:val="center"/>
      <w:outlineLvl w:val="3"/>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s://english.hi.is/university/contacts_for_international_relations"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mailto:outgoing.europe@hi.is" TargetMode="Externa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fontTable" Target="fontTable.xml"/><Relationship Id="rId16" Type="http://schemas.openxmlformats.org/officeDocument/2006/relationships/hyperlink" Target="https://europa.eu/europass/en" TargetMode="Externa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rasmus-plus.ec.europa.eu/european-student-card-initiative/help-support/technical" TargetMode="External"/><Relationship Id="rId5" Type="http://schemas.openxmlformats.org/officeDocument/2006/relationships/footer" Target="footer1.xml"/><Relationship Id="rId15" Type="http://schemas.openxmlformats.org/officeDocument/2006/relationships/hyperlink" Target="https://europa.eu/europass/en/diploma-supplement" TargetMode="External"/><Relationship Id="rId10" Type="http://schemas.openxmlformats.org/officeDocument/2006/relationships/hyperlink" Target="https://www.hi.is/nam/tengilidir_vegna_althjodamala_i_deildu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education/ects/users-guide/docs/ects-users-guid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77C9535932640B7789AA2675EEC89" ma:contentTypeVersion="26" ma:contentTypeDescription="Create a new document." ma:contentTypeScope="" ma:versionID="5e18a4339308f22d7bb9a32e7fd6fc73">
  <xsd:schema xmlns:xsd="http://www.w3.org/2001/XMLSchema" xmlns:xs="http://www.w3.org/2001/XMLSchema" xmlns:p="http://schemas.microsoft.com/office/2006/metadata/properties" xmlns:ns2="115cd3a0-f0b4-421b-9c9f-53b87d941f2d" xmlns:ns3="f98ed803-9220-4392-bd62-805d1b8367f5" targetNamespace="http://schemas.microsoft.com/office/2006/metadata/properties" ma:root="true" ma:fieldsID="8af85beec17fc4139aaa381714e85a76" ns2:_="" ns3:_="">
    <xsd:import namespace="115cd3a0-f0b4-421b-9c9f-53b87d941f2d"/>
    <xsd:import namespace="f98ed803-9220-4392-bd62-805d1b8367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element ref="ns2:Location_x00e1_ASK" minOccurs="0"/>
                <xsd:element ref="ns2:CountryOrRegion30610005-7214-481d-899f-56f7ba5f4fa5" minOccurs="0"/>
                <xsd:element ref="ns2:State30610005-7214-481d-899f-56f7ba5f4fa5" minOccurs="0"/>
                <xsd:element ref="ns2:City30610005-7214-481d-899f-56f7ba5f4fa5" minOccurs="0"/>
                <xsd:element ref="ns2:PostalCode30610005-7214-481d-899f-56f7ba5f4fa5" minOccurs="0"/>
                <xsd:element ref="ns2:Street30610005-7214-481d-899f-56f7ba5f4fa5" minOccurs="0"/>
                <xsd:element ref="ns2:GeoLoc30610005-7214-481d-899f-56f7ba5f4fa5" minOccurs="0"/>
                <xsd:element ref="ns2:DispName30610005-7214-481d-899f-56f7ba5f4f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d3a0-f0b4-421b-9c9f-53b87d941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ea1d401-ac04-46f1-9878-c8838732bb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ocation_x00e1_ASK" ma:index="26" nillable="true" ma:displayName="Location á ASK" ma:format="Dropdown" ma:internalName="Location_x00e1_ASK">
      <xsd:simpleType>
        <xsd:restriction base="dms:Unknown"/>
      </xsd:simpleType>
    </xsd:element>
    <xsd:element name="CountryOrRegion30610005-7214-481d-899f-56f7ba5f4fa5" ma:index="27" nillable="true" ma:displayName="Location á ASK: Country/Region" ma:internalName="CountryOrRegion" ma:readOnly="true">
      <xsd:simpleType>
        <xsd:restriction base="dms:Text"/>
      </xsd:simpleType>
    </xsd:element>
    <xsd:element name="State30610005-7214-481d-899f-56f7ba5f4fa5" ma:index="28" nillable="true" ma:displayName="Location á ASK: State" ma:internalName="State" ma:readOnly="true">
      <xsd:simpleType>
        <xsd:restriction base="dms:Text"/>
      </xsd:simpleType>
    </xsd:element>
    <xsd:element name="City30610005-7214-481d-899f-56f7ba5f4fa5" ma:index="29" nillable="true" ma:displayName="Location á ASK: City" ma:internalName="City" ma:readOnly="true">
      <xsd:simpleType>
        <xsd:restriction base="dms:Text"/>
      </xsd:simpleType>
    </xsd:element>
    <xsd:element name="PostalCode30610005-7214-481d-899f-56f7ba5f4fa5" ma:index="30" nillable="true" ma:displayName="Location á ASK: Postal Code" ma:internalName="PostalCode" ma:readOnly="true">
      <xsd:simpleType>
        <xsd:restriction base="dms:Text"/>
      </xsd:simpleType>
    </xsd:element>
    <xsd:element name="Street30610005-7214-481d-899f-56f7ba5f4fa5" ma:index="31" nillable="true" ma:displayName="Location á ASK: Street" ma:internalName="Street" ma:readOnly="true">
      <xsd:simpleType>
        <xsd:restriction base="dms:Text"/>
      </xsd:simpleType>
    </xsd:element>
    <xsd:element name="GeoLoc30610005-7214-481d-899f-56f7ba5f4fa5" ma:index="32" nillable="true" ma:displayName="Location á ASK: Coordinates" ma:internalName="GeoLoc" ma:readOnly="true">
      <xsd:simpleType>
        <xsd:restriction base="dms:Unknown"/>
      </xsd:simpleType>
    </xsd:element>
    <xsd:element name="DispName30610005-7214-481d-899f-56f7ba5f4fa5" ma:index="33" nillable="true" ma:displayName="Location á ASK: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8ed803-9220-4392-bd62-805d1b8367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2806aa-f067-45ee-aa75-633bfdf8e0ea}" ma:internalName="TaxCatchAll" ma:showField="CatchAllData" ma:web="f98ed803-9220-4392-bd62-805d1b836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_x00e1_ASK xmlns="115cd3a0-f0b4-421b-9c9f-53b87d941f2d" xsi:nil="true"/>
    <TaxCatchAll xmlns="f98ed803-9220-4392-bd62-805d1b8367f5" xsi:nil="true"/>
    <lcf76f155ced4ddcb4097134ff3c332f xmlns="115cd3a0-f0b4-421b-9c9f-53b87d941f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DD4A11-C0AE-491D-930D-065B8C61FA9A}"/>
</file>

<file path=customXml/itemProps2.xml><?xml version="1.0" encoding="utf-8"?>
<ds:datastoreItem xmlns:ds="http://schemas.openxmlformats.org/officeDocument/2006/customXml" ds:itemID="{97EF4C33-35C8-4359-ADBF-6AECE4179BD7}"/>
</file>

<file path=customXml/itemProps3.xml><?xml version="1.0" encoding="utf-8"?>
<ds:datastoreItem xmlns:ds="http://schemas.openxmlformats.org/officeDocument/2006/customXml" ds:itemID="{9DDCA41A-5962-4A9D-8D7E-FE0434030F98}"/>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FINSEN Svava Berglind (EAC)</dc:creator>
  <dcterms:created xsi:type="dcterms:W3CDTF">2026-08-04T13:44:51Z</dcterms:created>
  <dcterms:modified xsi:type="dcterms:W3CDTF">2026-08-04T13:44:51Z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2026-08-04T00:00:00Z</vt:filetime>
  </property>
  <property fmtid="{D5CDD505-2E9C-101B-9397-08002B2CF9AE}" pid="3" name="Creator">
    <vt:lpwstr>Adobe Acrobat (64-bit) 26.1.21771</vt:lpwstr>
  </property>
  <property fmtid="{D5CDD505-2E9C-101B-9397-08002B2CF9AE}" pid="4" name="LastSaved">
    <vt:filetime>2026-08-04T00:00:00Z</vt:filetime>
  </property>
  <property fmtid="{D5CDD505-2E9C-101B-9397-08002B2CF9AE}" pid="5" name="Producer">
    <vt:lpwstr>Adobe PDF Library 26.1.11</vt:lpwstr>
  </property>
  <property fmtid="{D5CDD505-2E9C-101B-9397-08002B2CF9AE}" pid="6" name="ContentTypeId">
    <vt:lpwstr>0x010100AE777C9535932640B7789AA2675EEC89</vt:lpwstr>
  </property>
</Properties>
</file>